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997F94" w14:textId="602B04AB" w:rsidR="00587799" w:rsidRPr="000614A7" w:rsidRDefault="00587799" w:rsidP="00587799">
      <w:pPr>
        <w:spacing w:after="0"/>
        <w:ind w:left="1988" w:hanging="1988"/>
        <w:rPr>
          <w:rFonts w:ascii="Arial" w:hAnsi="Arial" w:cs="Arial"/>
          <w:b/>
          <w:bCs/>
          <w:sz w:val="24"/>
        </w:rPr>
      </w:pPr>
      <w:r w:rsidRPr="000614A7">
        <w:rPr>
          <w:rFonts w:ascii="Arial" w:hAnsi="Arial" w:cs="Arial"/>
          <w:b/>
          <w:bCs/>
          <w:sz w:val="24"/>
        </w:rPr>
        <w:t>3GPP TSG RAN WG1 Meeting #9</w:t>
      </w:r>
      <w:r>
        <w:rPr>
          <w:rFonts w:ascii="Arial" w:hAnsi="Arial" w:cs="Arial"/>
          <w:b/>
          <w:bCs/>
          <w:sz w:val="24"/>
        </w:rPr>
        <w:t>5</w:t>
      </w:r>
      <w:r>
        <w:rPr>
          <w:rFonts w:ascii="Arial" w:hAnsi="Arial" w:cs="Arial"/>
          <w:b/>
          <w:bCs/>
          <w:sz w:val="24"/>
        </w:rPr>
        <w:tab/>
      </w:r>
      <w:r w:rsidRPr="000614A7">
        <w:rPr>
          <w:rFonts w:ascii="Arial" w:hAnsi="Arial" w:cs="Arial"/>
          <w:b/>
          <w:bCs/>
          <w:sz w:val="24"/>
        </w:rPr>
        <w:tab/>
      </w:r>
      <w:r w:rsidRPr="000614A7">
        <w:rPr>
          <w:rFonts w:ascii="Arial" w:hAnsi="Arial" w:cs="Arial"/>
          <w:b/>
          <w:bCs/>
          <w:sz w:val="24"/>
        </w:rPr>
        <w:tab/>
      </w:r>
      <w:r w:rsidRPr="000614A7">
        <w:rPr>
          <w:rFonts w:ascii="Arial" w:hAnsi="Arial" w:cs="Arial"/>
          <w:b/>
          <w:bCs/>
          <w:sz w:val="24"/>
        </w:rPr>
        <w:tab/>
      </w:r>
      <w:r w:rsidRPr="000614A7">
        <w:rPr>
          <w:rFonts w:ascii="Arial" w:hAnsi="Arial" w:cs="Arial"/>
          <w:b/>
          <w:bCs/>
          <w:sz w:val="24"/>
        </w:rPr>
        <w:tab/>
      </w:r>
      <w:r w:rsidRPr="000614A7">
        <w:rPr>
          <w:rFonts w:ascii="Arial" w:hAnsi="Arial" w:cs="Arial"/>
          <w:b/>
          <w:bCs/>
          <w:sz w:val="24"/>
        </w:rPr>
        <w:tab/>
      </w:r>
      <w:r w:rsidR="002212B8" w:rsidRPr="002212B8">
        <w:rPr>
          <w:rFonts w:ascii="Arial" w:hAnsi="Arial" w:cs="Arial"/>
          <w:b/>
          <w:bCs/>
          <w:sz w:val="24"/>
        </w:rPr>
        <w:t>R1-181250</w:t>
      </w:r>
      <w:r w:rsidR="0049064E">
        <w:rPr>
          <w:rFonts w:ascii="Arial" w:hAnsi="Arial" w:cs="Arial"/>
          <w:b/>
          <w:bCs/>
          <w:sz w:val="24"/>
        </w:rPr>
        <w:t>4</w:t>
      </w:r>
    </w:p>
    <w:p w14:paraId="1F5B5815" w14:textId="005436AA" w:rsidR="004B56FF" w:rsidRDefault="00587799" w:rsidP="00587799">
      <w:pPr>
        <w:spacing w:after="0"/>
        <w:ind w:left="1988" w:hanging="1988"/>
        <w:rPr>
          <w:rFonts w:ascii="Arial" w:hAnsi="Arial" w:cs="Arial"/>
          <w:b/>
          <w:bCs/>
          <w:sz w:val="24"/>
        </w:rPr>
      </w:pPr>
      <w:r>
        <w:rPr>
          <w:rFonts w:ascii="Arial" w:hAnsi="Arial" w:cs="Arial"/>
          <w:b/>
          <w:bCs/>
          <w:sz w:val="24"/>
        </w:rPr>
        <w:t>Spokane</w:t>
      </w:r>
      <w:r w:rsidRPr="000614A7">
        <w:rPr>
          <w:rFonts w:ascii="Arial" w:hAnsi="Arial" w:cs="Arial"/>
          <w:b/>
          <w:bCs/>
          <w:sz w:val="24"/>
        </w:rPr>
        <w:t>,</w:t>
      </w:r>
      <w:r>
        <w:rPr>
          <w:rFonts w:ascii="Arial" w:hAnsi="Arial" w:cs="Arial"/>
          <w:b/>
          <w:bCs/>
          <w:sz w:val="24"/>
        </w:rPr>
        <w:t xml:space="preserve"> WA,</w:t>
      </w:r>
      <w:r w:rsidRPr="000614A7">
        <w:rPr>
          <w:rFonts w:ascii="Arial" w:hAnsi="Arial" w:cs="Arial"/>
          <w:b/>
          <w:bCs/>
          <w:sz w:val="24"/>
        </w:rPr>
        <w:t xml:space="preserve"> </w:t>
      </w:r>
      <w:r>
        <w:rPr>
          <w:rFonts w:ascii="Arial" w:hAnsi="Arial" w:cs="Arial"/>
          <w:b/>
          <w:bCs/>
          <w:sz w:val="24"/>
        </w:rPr>
        <w:t>USA</w:t>
      </w:r>
      <w:r w:rsidRPr="000614A7">
        <w:rPr>
          <w:rFonts w:ascii="Arial" w:hAnsi="Arial" w:cs="Arial"/>
          <w:b/>
          <w:bCs/>
          <w:sz w:val="24"/>
        </w:rPr>
        <w:t xml:space="preserve">, </w:t>
      </w:r>
      <w:r>
        <w:rPr>
          <w:rFonts w:ascii="Arial" w:hAnsi="Arial" w:cs="Arial"/>
          <w:b/>
          <w:bCs/>
          <w:sz w:val="24"/>
        </w:rPr>
        <w:t>November 12</w:t>
      </w:r>
      <w:r w:rsidRPr="000614A7">
        <w:rPr>
          <w:rFonts w:ascii="Arial" w:hAnsi="Arial" w:cs="Arial"/>
          <w:b/>
          <w:bCs/>
          <w:sz w:val="24"/>
          <w:vertAlign w:val="superscript"/>
        </w:rPr>
        <w:t>th</w:t>
      </w:r>
      <w:r>
        <w:rPr>
          <w:rFonts w:ascii="Arial" w:hAnsi="Arial" w:cs="Arial"/>
          <w:b/>
          <w:bCs/>
          <w:sz w:val="24"/>
        </w:rPr>
        <w:t xml:space="preserve"> </w:t>
      </w:r>
      <w:r w:rsidRPr="000614A7">
        <w:rPr>
          <w:rFonts w:ascii="Arial" w:hAnsi="Arial" w:cs="Arial"/>
          <w:b/>
          <w:bCs/>
          <w:sz w:val="24"/>
        </w:rPr>
        <w:t>– 1</w:t>
      </w:r>
      <w:r>
        <w:rPr>
          <w:rFonts w:ascii="Arial" w:hAnsi="Arial" w:cs="Arial"/>
          <w:b/>
          <w:bCs/>
          <w:sz w:val="24"/>
        </w:rPr>
        <w:t>6</w:t>
      </w:r>
      <w:r w:rsidRPr="000614A7">
        <w:rPr>
          <w:rFonts w:ascii="Arial" w:hAnsi="Arial" w:cs="Arial"/>
          <w:b/>
          <w:bCs/>
          <w:sz w:val="24"/>
          <w:vertAlign w:val="superscript"/>
        </w:rPr>
        <w:t>th</w:t>
      </w:r>
      <w:r w:rsidRPr="000614A7">
        <w:rPr>
          <w:rFonts w:ascii="Arial" w:hAnsi="Arial" w:cs="Arial"/>
          <w:b/>
          <w:bCs/>
          <w:sz w:val="24"/>
        </w:rPr>
        <w:t>, 2018</w:t>
      </w:r>
    </w:p>
    <w:p w14:paraId="0E4EDD8C" w14:textId="77777777" w:rsidR="004B56FF" w:rsidRPr="00A57466" w:rsidRDefault="004B56FF" w:rsidP="004B56FF">
      <w:pPr>
        <w:spacing w:after="0"/>
        <w:ind w:left="1988" w:hanging="1988"/>
        <w:rPr>
          <w:rFonts w:ascii="Arial" w:hAnsi="Arial" w:cs="Arial"/>
          <w:b/>
          <w:sz w:val="24"/>
        </w:rPr>
      </w:pPr>
    </w:p>
    <w:p w14:paraId="0295F504" w14:textId="77777777" w:rsidR="004B56FF" w:rsidRPr="007E5A98" w:rsidRDefault="004B56FF" w:rsidP="004B56FF">
      <w:pPr>
        <w:spacing w:after="0"/>
        <w:ind w:left="1988" w:hanging="1988"/>
        <w:rPr>
          <w:rFonts w:ascii="Arial" w:hAnsi="Arial" w:cs="Arial"/>
          <w:b/>
          <w:sz w:val="24"/>
        </w:rPr>
      </w:pPr>
      <w:r w:rsidRPr="007E5A98">
        <w:rPr>
          <w:rFonts w:ascii="Arial" w:hAnsi="Arial" w:cs="Arial"/>
          <w:b/>
          <w:sz w:val="24"/>
        </w:rPr>
        <w:t>Source:</w:t>
      </w:r>
      <w:r w:rsidRPr="007E5A98">
        <w:rPr>
          <w:rFonts w:ascii="Arial" w:hAnsi="Arial" w:cs="Arial"/>
          <w:b/>
          <w:sz w:val="24"/>
        </w:rPr>
        <w:tab/>
        <w:t>Intel Corporation</w:t>
      </w:r>
    </w:p>
    <w:p w14:paraId="4DE553EC" w14:textId="29ADD1F1" w:rsidR="004B56FF" w:rsidRPr="007E5A98" w:rsidRDefault="004B56FF" w:rsidP="007639FD">
      <w:pPr>
        <w:spacing w:after="0"/>
        <w:ind w:left="1988" w:hanging="1988"/>
        <w:rPr>
          <w:rFonts w:ascii="Arial" w:hAnsi="Arial" w:cs="Arial"/>
          <w:b/>
          <w:sz w:val="24"/>
        </w:rPr>
      </w:pPr>
      <w:r w:rsidRPr="007E5A98">
        <w:rPr>
          <w:rFonts w:ascii="Arial" w:hAnsi="Arial" w:cs="Arial"/>
          <w:b/>
          <w:sz w:val="24"/>
        </w:rPr>
        <w:t>Title:</w:t>
      </w:r>
      <w:r w:rsidRPr="007E5A98">
        <w:rPr>
          <w:rFonts w:ascii="Arial" w:hAnsi="Arial" w:cs="Arial"/>
          <w:b/>
          <w:sz w:val="24"/>
        </w:rPr>
        <w:tab/>
      </w:r>
      <w:r w:rsidR="0049064E" w:rsidRPr="0049064E">
        <w:rPr>
          <w:rFonts w:ascii="Arial" w:hAnsi="Arial" w:cs="Arial"/>
          <w:b/>
          <w:sz w:val="24"/>
        </w:rPr>
        <w:t>On enhancements to UE processing times for eURLLC</w:t>
      </w:r>
    </w:p>
    <w:p w14:paraId="71D16AC9" w14:textId="3C1F0475" w:rsidR="004B56FF" w:rsidRPr="007E5A98" w:rsidRDefault="004B56FF" w:rsidP="007639FD">
      <w:pPr>
        <w:spacing w:after="0"/>
        <w:ind w:left="1988" w:hanging="1988"/>
        <w:rPr>
          <w:rFonts w:ascii="Arial" w:hAnsi="Arial" w:cs="Arial"/>
          <w:b/>
          <w:sz w:val="24"/>
        </w:rPr>
      </w:pPr>
      <w:r w:rsidRPr="007E5A98">
        <w:rPr>
          <w:rFonts w:ascii="Arial" w:hAnsi="Arial" w:cs="Arial"/>
          <w:b/>
          <w:sz w:val="24"/>
        </w:rPr>
        <w:t>Agenda item:</w:t>
      </w:r>
      <w:r w:rsidRPr="007E5A98">
        <w:rPr>
          <w:rFonts w:ascii="Arial" w:hAnsi="Arial" w:cs="Arial"/>
          <w:b/>
          <w:sz w:val="24"/>
        </w:rPr>
        <w:tab/>
      </w:r>
      <w:r w:rsidR="002212B8" w:rsidRPr="002212B8">
        <w:rPr>
          <w:rFonts w:ascii="Arial" w:hAnsi="Arial" w:cs="Arial"/>
          <w:b/>
          <w:sz w:val="24"/>
        </w:rPr>
        <w:t>7.2.6.1.</w:t>
      </w:r>
      <w:r w:rsidR="0049064E">
        <w:rPr>
          <w:rFonts w:ascii="Arial" w:hAnsi="Arial" w:cs="Arial"/>
          <w:b/>
          <w:sz w:val="24"/>
        </w:rPr>
        <w:t>4</w:t>
      </w:r>
    </w:p>
    <w:p w14:paraId="09FAA100" w14:textId="77777777" w:rsidR="004B56FF" w:rsidRPr="007E5A98" w:rsidRDefault="004B56FF" w:rsidP="004B56FF">
      <w:pPr>
        <w:spacing w:after="0"/>
        <w:ind w:left="1988" w:hanging="1988"/>
        <w:rPr>
          <w:rFonts w:ascii="Arial" w:hAnsi="Arial" w:cs="Arial"/>
          <w:b/>
          <w:sz w:val="24"/>
        </w:rPr>
      </w:pPr>
      <w:r w:rsidRPr="007E5A98">
        <w:rPr>
          <w:rFonts w:ascii="Arial" w:hAnsi="Arial" w:cs="Arial"/>
          <w:b/>
          <w:sz w:val="24"/>
        </w:rPr>
        <w:t>Document for:</w:t>
      </w:r>
      <w:bookmarkStart w:id="0" w:name="DocumentFor"/>
      <w:bookmarkEnd w:id="0"/>
      <w:r w:rsidRPr="007E5A98">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4B56FF">
        <w:rPr>
          <w:rFonts w:ascii="Arial" w:hAnsi="Arial"/>
          <w:b w:val="0"/>
          <w:bCs w:val="0"/>
          <w:sz w:val="36"/>
          <w:szCs w:val="20"/>
        </w:rPr>
        <w:t>Introduction</w:t>
      </w:r>
    </w:p>
    <w:p w14:paraId="3F252502" w14:textId="787CBACF" w:rsidR="00D8176C" w:rsidRPr="0049064E" w:rsidRDefault="00EA1222" w:rsidP="00D8176C">
      <w:r>
        <w:rPr>
          <w:rFonts w:eastAsia="Malgun Gothic"/>
          <w:lang w:eastAsia="ko-KR"/>
        </w:rPr>
        <w:t>I</w:t>
      </w:r>
      <w:r w:rsidR="0049064E">
        <w:rPr>
          <w:rFonts w:eastAsia="Malgun Gothic"/>
          <w:lang w:eastAsia="ko-KR"/>
        </w:rPr>
        <w:t xml:space="preserve">n this contribution, we present our views on potential enhancements related to </w:t>
      </w:r>
      <w:r w:rsidR="00CD739F">
        <w:rPr>
          <w:rFonts w:eastAsia="Malgun Gothic"/>
          <w:lang w:eastAsia="ko-KR"/>
        </w:rPr>
        <w:t xml:space="preserve">DL/UL data </w:t>
      </w:r>
      <w:r w:rsidR="0049064E">
        <w:rPr>
          <w:rFonts w:eastAsia="Malgun Gothic"/>
          <w:lang w:eastAsia="ko-KR"/>
        </w:rPr>
        <w:t>scheduling and HARQ operations towards achieving the objectives for Rel-16 studies on URLLC, including potential enhancements to minimum UE processing times for DL HARQ and UL scheduling, support of out-of-order HARQ and UL scheduling, enhancements to CSI processing times, etc.</w:t>
      </w:r>
      <w:r w:rsidR="0049064E">
        <w:t xml:space="preserve"> </w:t>
      </w:r>
      <w:r w:rsidR="00074ADB">
        <w:t xml:space="preserve">Discussion on other topics for eURLLC enhancements can be found in our companion contributions </w:t>
      </w:r>
      <w:r w:rsidR="003C7404">
        <w:fldChar w:fldCharType="begin"/>
      </w:r>
      <w:r w:rsidR="003C7404">
        <w:instrText xml:space="preserve"> REF _Ref528948274 \r \h </w:instrText>
      </w:r>
      <w:r w:rsidR="003C7404">
        <w:fldChar w:fldCharType="separate"/>
      </w:r>
      <w:r w:rsidR="003C7404">
        <w:t>[1]</w:t>
      </w:r>
      <w:r w:rsidR="003C7404">
        <w:fldChar w:fldCharType="end"/>
      </w:r>
      <w:r w:rsidR="003C7404">
        <w:t>-</w:t>
      </w:r>
      <w:r w:rsidR="003C7404">
        <w:fldChar w:fldCharType="begin"/>
      </w:r>
      <w:r w:rsidR="003C7404">
        <w:instrText xml:space="preserve"> REF _Ref528948275 \r \h </w:instrText>
      </w:r>
      <w:r w:rsidR="003C7404">
        <w:fldChar w:fldCharType="separate"/>
      </w:r>
      <w:r w:rsidR="003C7404">
        <w:t>[5]</w:t>
      </w:r>
      <w:r w:rsidR="003C7404">
        <w:fldChar w:fldCharType="end"/>
      </w:r>
      <w:r w:rsidR="00074ADB">
        <w:t>.</w:t>
      </w:r>
    </w:p>
    <w:p w14:paraId="7C30198B" w14:textId="464E13AF" w:rsidR="002940DE" w:rsidRPr="00852F00" w:rsidRDefault="0044314C" w:rsidP="00852F00">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Minimum UE processing times for PDSCH processing and PUSCH preparation</w:t>
      </w:r>
    </w:p>
    <w:p w14:paraId="0B5B2245" w14:textId="77777777" w:rsidR="0044314C" w:rsidRDefault="0044314C" w:rsidP="0044314C">
      <w:r>
        <w:t xml:space="preserve">In Rel-15, two sets of capabilities for PDSCH processing and PUSCH preparation were specified as Capabilities #1 and #2. Also, for CSI computation, minimum processing times were defined under various conditions. </w:t>
      </w:r>
    </w:p>
    <w:p w14:paraId="1DDA1B62" w14:textId="28F36E79" w:rsidR="000A4881" w:rsidRDefault="0044314C" w:rsidP="0044314C">
      <w:r>
        <w:t>While the minimum processing times specified in NR are already significantly improved compared to their counterparts in LTE, further reduction in the minimum processing times, if feasible, may offer additional benefits in terms of improved HARQ-based operation (by realization of shorter TTIs), improved scheduling and multiplexing of different channels and signals (no need to schedule too far into the future), mor</w:t>
      </w:r>
      <w:r w:rsidR="000A4881">
        <w:t>e up-to-date CSI feedback, etc.</w:t>
      </w:r>
    </w:p>
    <w:p w14:paraId="221A7A1C" w14:textId="158F5B99" w:rsidR="0044314C" w:rsidRDefault="0044314C" w:rsidP="0044314C">
      <w:r>
        <w:t xml:space="preserve">At least for PDSCH processing (N1) and PUSCH preparation (N2) times, the currently specified Capability #2 numbers may be considered as the starting point. While there may not be a significant room to reduce </w:t>
      </w:r>
      <w:proofErr w:type="gramStart"/>
      <w:r>
        <w:t>the</w:t>
      </w:r>
      <w:proofErr w:type="gramEnd"/>
      <w:r>
        <w:t xml:space="preserve"> minimum processing times across the board, RAN1 could further study specific cases with room for further improvement. In this regard, it should be considered that most of the latency-critical use cases and analyses inherently consider </w:t>
      </w:r>
      <w:r w:rsidR="002123B5">
        <w:t>relatively short</w:t>
      </w:r>
      <w:r>
        <w:t xml:space="preserve"> </w:t>
      </w:r>
      <w:r w:rsidR="00A01E8F">
        <w:t xml:space="preserve">data channel durations. </w:t>
      </w:r>
    </w:p>
    <w:p w14:paraId="47BC1EBC" w14:textId="7523C790" w:rsidR="00A01E8F" w:rsidRDefault="00A01E8F" w:rsidP="0044314C">
      <w:r>
        <w:t xml:space="preserve">For PUSCH preparation times (N2), there is no dependency on the duration of the scheduled PUSCH. However, for PDSCH with short durations, additional margins are provisioned in consideration of the very limited time the UE may have in “catching-up” from the initial delay </w:t>
      </w:r>
      <w:r w:rsidR="002123B5">
        <w:t xml:space="preserve">incurred </w:t>
      </w:r>
      <w:r w:rsidR="0023460B">
        <w:t>due to</w:t>
      </w:r>
      <w:r w:rsidR="002123B5">
        <w:t xml:space="preserve"> the time needed for</w:t>
      </w:r>
      <w:r>
        <w:t xml:space="preserve"> decoding of the </w:t>
      </w:r>
      <w:r w:rsidR="002123B5">
        <w:t xml:space="preserve">scheduling </w:t>
      </w:r>
      <w:r>
        <w:t xml:space="preserve">DCI and </w:t>
      </w:r>
      <w:r w:rsidR="002123B5">
        <w:t xml:space="preserve">channel estimation and demodulation efforts prior to decoding. Such margins are quite necessary in facilitating practical UE implementation and have been carefully factored in during Rel-15 specification development. However, for some cases, the margins can be seen to leave room for further improvement – a primary example is the case of PDSCH mapping type A with short durations. </w:t>
      </w:r>
    </w:p>
    <w:p w14:paraId="79FBF25A" w14:textId="531D89C2" w:rsidR="002123B5" w:rsidRDefault="002123B5" w:rsidP="0044314C">
      <w:r>
        <w:t xml:space="preserve">For PDSCH mapping type A with durations 3 to 6 symbols, effectively additional symbols are added to the nominal N1 value such that the PDSCH end </w:t>
      </w:r>
      <w:r w:rsidR="00173CB2">
        <w:t xml:space="preserve">is aligned with symbol #6 of a slot. For short PDSCH allocations (3~4 symbols) with mapping type A starting from symbols #0 or #1, this implies a significant </w:t>
      </w:r>
      <w:r w:rsidR="0023460B">
        <w:t>additional delay incurred. From a UE processing time perspective, as long as there is sufficient consideration on the DMRS position, additional margin may not be essential.</w:t>
      </w:r>
      <w:r w:rsidR="000A4881">
        <w:t xml:space="preserve"> </w:t>
      </w:r>
    </w:p>
    <w:p w14:paraId="3695166D" w14:textId="660CA754" w:rsidR="0023460B" w:rsidRDefault="0023460B" w:rsidP="0044314C">
      <w:r>
        <w:lastRenderedPageBreak/>
        <w:t xml:space="preserve">Another case that leaves room for improvement and is quite relevant to URLLC operation is </w:t>
      </w:r>
      <w:r w:rsidR="002B3F10">
        <w:t xml:space="preserve">that of </w:t>
      </w:r>
      <w:r>
        <w:t>60 kHz</w:t>
      </w:r>
      <w:r w:rsidR="002B3F10">
        <w:t xml:space="preserve"> SCS</w:t>
      </w:r>
      <w:r w:rsidR="0044314C">
        <w:t xml:space="preserve">, wherein the values </w:t>
      </w:r>
      <w:r>
        <w:t xml:space="preserve">for Capability #2 leave some room for improvement. Such enhancements could apply to both the N1 and N2 values. </w:t>
      </w:r>
    </w:p>
    <w:p w14:paraId="1DE1DD7E" w14:textId="61220626" w:rsidR="000A4881" w:rsidRDefault="000A4881" w:rsidP="0044314C">
      <w:r>
        <w:t>For PUSCH preparation times (N2), the current Capability #2 numbers also leave some room for possible improvement for lower SCS values. A reduction by approximately a symbol duration can benefit in a non-negligible manner the worst-case latency performance as well as in cases with small TA usage.</w:t>
      </w:r>
    </w:p>
    <w:p w14:paraId="7CFAF3D3" w14:textId="77777777" w:rsidR="000A4881" w:rsidRDefault="000A4881" w:rsidP="0044314C"/>
    <w:p w14:paraId="3843752D" w14:textId="151B2140" w:rsidR="00683172" w:rsidRPr="00675E47" w:rsidRDefault="000A4881" w:rsidP="0044314C">
      <w:r>
        <w:t>F</w:t>
      </w:r>
      <w:r w:rsidR="0044314C">
        <w:t>urther considerations on reducing UE minimum processing times should be considered once the scope of enhancements to physical channels attains better clarity</w:t>
      </w:r>
      <w:r w:rsidR="0023460B">
        <w:t xml:space="preserve"> and the exact benefits from possibly marginal reduction from the current Capability #2 values are established</w:t>
      </w:r>
      <w:r w:rsidR="0044314C">
        <w:t>.</w:t>
      </w:r>
    </w:p>
    <w:p w14:paraId="752D55A2" w14:textId="5BDEBE1C" w:rsidR="00570C00" w:rsidRDefault="00570C00" w:rsidP="00C61B04">
      <w:pPr>
        <w:rPr>
          <w:b/>
        </w:rPr>
      </w:pPr>
      <w:r w:rsidRPr="00CF1FDA">
        <w:rPr>
          <w:b/>
        </w:rPr>
        <w:t>Proposal</w:t>
      </w:r>
      <w:r>
        <w:rPr>
          <w:b/>
        </w:rPr>
        <w:t xml:space="preserve"> </w:t>
      </w:r>
      <w:r w:rsidR="00851DCB">
        <w:rPr>
          <w:b/>
        </w:rPr>
        <w:t>1</w:t>
      </w:r>
      <w:r>
        <w:rPr>
          <w:b/>
        </w:rPr>
        <w:t>:</w:t>
      </w:r>
    </w:p>
    <w:p w14:paraId="7C8B5234" w14:textId="77777777" w:rsidR="0044314C" w:rsidRDefault="0044314C" w:rsidP="0044314C">
      <w:pPr>
        <w:pStyle w:val="ListParagraph"/>
        <w:numPr>
          <w:ilvl w:val="0"/>
          <w:numId w:val="8"/>
        </w:numPr>
        <w:rPr>
          <w:i/>
        </w:rPr>
      </w:pPr>
      <w:r>
        <w:rPr>
          <w:i/>
        </w:rPr>
        <w:t xml:space="preserve">Study potential enhancements (reduction) to minimum processing times for PDSCH processing and PUSCH preparation procedures considering Capability #2 as the starting point. </w:t>
      </w:r>
    </w:p>
    <w:p w14:paraId="43E83C09" w14:textId="53763679" w:rsidR="0023460B" w:rsidRPr="0023460B" w:rsidRDefault="0023460B" w:rsidP="0023460B">
      <w:pPr>
        <w:rPr>
          <w:b/>
        </w:rPr>
      </w:pPr>
      <w:r w:rsidRPr="0023460B">
        <w:rPr>
          <w:b/>
        </w:rPr>
        <w:t xml:space="preserve">Proposal </w:t>
      </w:r>
      <w:r>
        <w:rPr>
          <w:b/>
        </w:rPr>
        <w:t>2</w:t>
      </w:r>
      <w:r w:rsidRPr="0023460B">
        <w:rPr>
          <w:b/>
        </w:rPr>
        <w:t>:</w:t>
      </w:r>
    </w:p>
    <w:p w14:paraId="07DD995E" w14:textId="3AE6083B" w:rsidR="0044314C" w:rsidRPr="00C467C6" w:rsidRDefault="0044314C" w:rsidP="0044314C">
      <w:pPr>
        <w:pStyle w:val="ListParagraph"/>
        <w:numPr>
          <w:ilvl w:val="0"/>
          <w:numId w:val="8"/>
        </w:numPr>
        <w:rPr>
          <w:i/>
        </w:rPr>
      </w:pPr>
      <w:r>
        <w:rPr>
          <w:i/>
        </w:rPr>
        <w:t>Focus study on identifying specific cases and configurations as suitable candidates for potential reduction in processing times that may yield meaningful benefits towards meeting URLLC requirements</w:t>
      </w:r>
      <w:r w:rsidR="00C467C6">
        <w:rPr>
          <w:i/>
        </w:rPr>
        <w:t>, including the following:</w:t>
      </w:r>
    </w:p>
    <w:p w14:paraId="6DEE4997" w14:textId="6BFDB970" w:rsidR="00C467C6" w:rsidRDefault="00C467C6" w:rsidP="00C467C6">
      <w:pPr>
        <w:pStyle w:val="ListParagraph"/>
        <w:numPr>
          <w:ilvl w:val="1"/>
          <w:numId w:val="8"/>
        </w:numPr>
        <w:rPr>
          <w:i/>
        </w:rPr>
      </w:pPr>
      <w:r>
        <w:rPr>
          <w:i/>
        </w:rPr>
        <w:t>Minimum processing times for PDSCH with mapping type A and short durations</w:t>
      </w:r>
    </w:p>
    <w:p w14:paraId="61D1AAC1" w14:textId="580BEDFD" w:rsidR="00C467C6" w:rsidRDefault="00C467C6" w:rsidP="00C467C6">
      <w:pPr>
        <w:pStyle w:val="ListParagraph"/>
        <w:numPr>
          <w:ilvl w:val="1"/>
          <w:numId w:val="8"/>
        </w:numPr>
        <w:rPr>
          <w:i/>
        </w:rPr>
      </w:pPr>
      <w:r>
        <w:rPr>
          <w:i/>
        </w:rPr>
        <w:t>Minimum processing times for PDSCH and PUSCH for 60 kHz SCS</w:t>
      </w:r>
    </w:p>
    <w:p w14:paraId="0E74D76F" w14:textId="41C832EF" w:rsidR="000A4881" w:rsidRPr="000A4881" w:rsidRDefault="000A4881" w:rsidP="000A4881">
      <w:pPr>
        <w:pStyle w:val="ListParagraph"/>
        <w:numPr>
          <w:ilvl w:val="1"/>
          <w:numId w:val="8"/>
        </w:numPr>
        <w:rPr>
          <w:i/>
        </w:rPr>
      </w:pPr>
      <w:r>
        <w:rPr>
          <w:i/>
        </w:rPr>
        <w:t>Minimum processing times for PUSCH preparation for 15 and 30 kHz SCS</w:t>
      </w:r>
    </w:p>
    <w:p w14:paraId="23632407" w14:textId="024398EB" w:rsidR="002940DE" w:rsidRPr="00852F00" w:rsidRDefault="00963FE2" w:rsidP="00852F00">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Support of out-of-order scheduling and HARQ</w:t>
      </w:r>
    </w:p>
    <w:p w14:paraId="5496F6E1" w14:textId="77777777" w:rsidR="006E7424" w:rsidRDefault="00963FE2" w:rsidP="002470AB">
      <w:pPr>
        <w:rPr>
          <w:lang w:val="en-GB"/>
        </w:rPr>
      </w:pPr>
      <w:r>
        <w:t xml:space="preserve">Towards simplifying </w:t>
      </w:r>
      <w:r w:rsidR="002B3F10">
        <w:t>the</w:t>
      </w:r>
      <w:r>
        <w:t xml:space="preserve"> UE </w:t>
      </w:r>
      <w:r w:rsidR="002B3F10">
        <w:t xml:space="preserve">implementation, out-of-order HARQ (for PDSCH) and </w:t>
      </w:r>
      <w:r w:rsidR="00324781">
        <w:t>scheduling</w:t>
      </w:r>
      <w:r w:rsidR="002B3F10">
        <w:rPr>
          <w:lang w:val="en-GB"/>
        </w:rPr>
        <w:t xml:space="preserve"> </w:t>
      </w:r>
      <w:r w:rsidR="006E7424">
        <w:t xml:space="preserve">(for PDSCH and PUSCH) </w:t>
      </w:r>
      <w:r w:rsidR="002B3F10">
        <w:rPr>
          <w:lang w:val="en-GB"/>
        </w:rPr>
        <w:t xml:space="preserve">are not supported in Rel-15 NR. It has been suggested that such flexibility can be beneficial considering URLLC use cases – especially considering UEs with traffic belonging to a mixed set of latency and reliability requirements. </w:t>
      </w:r>
    </w:p>
    <w:p w14:paraId="56BB4720" w14:textId="3E89EB15" w:rsidR="002940DE" w:rsidRDefault="00324781" w:rsidP="002470AB">
      <w:pPr>
        <w:rPr>
          <w:lang w:val="en-GB"/>
        </w:rPr>
      </w:pPr>
      <w:r>
        <w:rPr>
          <w:lang w:val="en-GB"/>
        </w:rPr>
        <w:t>This issue is strongly correlated to the handling of intra-UE multiplexing that is currently under initial discussions in RAN2. While it can be expected that RAN1 would need to study the details related to the support of out-of-order HARQ and out-of-order PUSCH scheduling, it may be more efficient to see the outcome of the initial discussions in RAN2 to have a clear scope of the different scenarios for scheduling/HARQ operation that may need to be considered.</w:t>
      </w:r>
    </w:p>
    <w:p w14:paraId="4C0C5A32" w14:textId="31993D4D" w:rsidR="006E7424" w:rsidRDefault="006E7424" w:rsidP="002470AB">
      <w:pPr>
        <w:rPr>
          <w:lang w:val="en-GB"/>
        </w:rPr>
      </w:pPr>
      <w:r>
        <w:rPr>
          <w:lang w:val="en-GB"/>
        </w:rPr>
        <w:t>For out-of-order scheduling, the primary focus should be for PUSCH scheduling as the use case of deferring a PDSCH (using a large k0 value) and then scheduling another PDSCH in an out-of-order fashion is unclear.</w:t>
      </w:r>
    </w:p>
    <w:p w14:paraId="7F444A5D" w14:textId="0F9B6B27" w:rsidR="00324781" w:rsidRDefault="00324781" w:rsidP="002470AB">
      <w:pPr>
        <w:rPr>
          <w:lang w:val="en-GB"/>
        </w:rPr>
      </w:pPr>
      <w:r>
        <w:rPr>
          <w:lang w:val="en-GB"/>
        </w:rPr>
        <w:t xml:space="preserve">Currently, </w:t>
      </w:r>
      <w:r w:rsidR="006E7424">
        <w:rPr>
          <w:lang w:val="en-GB"/>
        </w:rPr>
        <w:t>in Rel-15, the UE also does not expect to be scheduled with a PDSCH or PUSCH with the same HARQ PID as that of another PDSCH or PUSCH (respectively) until the HARQ-ACK feedback or the PUSCH (respectively) transmission time corresponding to the earlier PDSCH or PUSCH. In our view, this already falls under reasonable scheduling behavior expected in typical networks and support of the cases wherein a UE may expect multiple scheduling of PDSCHs (or PUSCHs) for the same HARQ PID prior to HARQ-ACK feedback (or PUSCH transmission) occasion offers unclear benefits while complicating UE implementation in handling HRQ buffers (both for DL and UL) significantly. Studies towards supporting such flexibility need not be pursued unless clear advantages are demonstrated.</w:t>
      </w:r>
    </w:p>
    <w:p w14:paraId="394BA820" w14:textId="77777777" w:rsidR="008956B9" w:rsidRDefault="008956B9" w:rsidP="00B31CF6">
      <w:pPr>
        <w:rPr>
          <w:b/>
        </w:rPr>
      </w:pPr>
    </w:p>
    <w:p w14:paraId="260A7343" w14:textId="51CFBC41" w:rsidR="00B21B02" w:rsidRDefault="00B21B02" w:rsidP="00B31CF6">
      <w:pPr>
        <w:rPr>
          <w:b/>
        </w:rPr>
      </w:pPr>
      <w:r w:rsidRPr="00CF1FDA">
        <w:rPr>
          <w:b/>
        </w:rPr>
        <w:t>Proposal</w:t>
      </w:r>
      <w:r>
        <w:rPr>
          <w:b/>
        </w:rPr>
        <w:t xml:space="preserve"> </w:t>
      </w:r>
      <w:r w:rsidR="006E7424">
        <w:rPr>
          <w:b/>
        </w:rPr>
        <w:t>3</w:t>
      </w:r>
      <w:r>
        <w:rPr>
          <w:b/>
        </w:rPr>
        <w:t>:</w:t>
      </w:r>
    </w:p>
    <w:p w14:paraId="1E84942B" w14:textId="37A351FE" w:rsidR="006E7424" w:rsidRPr="008956B9" w:rsidRDefault="00B21B02" w:rsidP="006E7424">
      <w:pPr>
        <w:pStyle w:val="ListParagraph"/>
        <w:numPr>
          <w:ilvl w:val="0"/>
          <w:numId w:val="8"/>
        </w:numPr>
        <w:rPr>
          <w:i/>
        </w:rPr>
      </w:pPr>
      <w:r w:rsidRPr="00CF1FDA">
        <w:rPr>
          <w:i/>
        </w:rPr>
        <w:lastRenderedPageBreak/>
        <w:t xml:space="preserve">Study further </w:t>
      </w:r>
      <w:r w:rsidR="00324781">
        <w:rPr>
          <w:i/>
        </w:rPr>
        <w:t>on the details of supporting out-of-order HARQ (for PDSCH) and out-of-order scheduling (for PUSCH)</w:t>
      </w:r>
      <w:r w:rsidR="006E7424">
        <w:rPr>
          <w:i/>
        </w:rPr>
        <w:t xml:space="preserve"> in the context of intra-UE multiplexing.</w:t>
      </w:r>
    </w:p>
    <w:p w14:paraId="267DC2FD" w14:textId="2300B562" w:rsidR="00B21B02" w:rsidRPr="00852F00" w:rsidRDefault="006C5D01" w:rsidP="00852F00">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 xml:space="preserve">Enhancements to processing times for A-CSI feedback </w:t>
      </w:r>
    </w:p>
    <w:p w14:paraId="7CF2786E" w14:textId="77777777" w:rsidR="006C5D01" w:rsidRDefault="006C5D01" w:rsidP="00B21B02">
      <w:r w:rsidRPr="006C5D01">
        <w:t xml:space="preserve">Regarding CSI computation times, beyond the possible path of reducing currently specified processing times, new characterization of CSI computation times may be needed in light of potential enhancements to CSI feedback triggering and reporting mechanisms. However, while the benefits from a very fast CSI feedback for fast adaptation for retransmission scheduling may be limited in practice, such enhancements can severely increase the UE complexity. </w:t>
      </w:r>
    </w:p>
    <w:p w14:paraId="13DD79BD" w14:textId="621B756A" w:rsidR="006C5D01" w:rsidRDefault="006C5D01" w:rsidP="00B21B02">
      <w:r>
        <w:t xml:space="preserve">Supporting very fast CSI feedback, e.g., triggered by a NACK to a PDSCH reception and with similar processing times as HARQ-ACK feedback without consideration of CSI reporting, can incur significant burden on UE complexity. At the same time, such a feature is unlikely to bring material benefits to URLLC operation considering the fact that, even when assuming a HARQ-retransmission-based operation, the initial BLER should still be quite low to meaningfully impact overall latency/reliability performance and resource utilization. </w:t>
      </w:r>
      <w:r w:rsidR="00A75E78">
        <w:t>T</w:t>
      </w:r>
      <w:r>
        <w:t xml:space="preserve">he real benefits on top of outer-loop link adaptation and </w:t>
      </w:r>
      <w:r w:rsidR="00A75E78">
        <w:t xml:space="preserve">from “fine-tuned retransmission scheduling” </w:t>
      </w:r>
      <w:r>
        <w:t>are questio</w:t>
      </w:r>
      <w:r w:rsidR="00A75E78">
        <w:t>nable at best. In addition, in order to make such tight CSI feedback feasible it has been suggested to consider PDSCH/PDCCH DMRS-based CSI feedback</w:t>
      </w:r>
      <w:r w:rsidR="008928F7">
        <w:t xml:space="preserve">. This essentially offers a “fast but coarse” CSI feedback that is unlikely to be very useful </w:t>
      </w:r>
      <w:r w:rsidR="00D009BE">
        <w:t xml:space="preserve">towards realizing the objective of </w:t>
      </w:r>
      <w:r w:rsidR="008928F7">
        <w:t xml:space="preserve">optimized scheduling of a retransmission. </w:t>
      </w:r>
    </w:p>
    <w:p w14:paraId="454EE2B7" w14:textId="42F87A3B" w:rsidR="008928F7" w:rsidRDefault="008928F7" w:rsidP="00B21B02">
      <w:r>
        <w:t xml:space="preserve">For URLLC operations, robust scheduling is of utmost importance and it is unclear as to how much real benefits can be realized from rare (e.g., triggered by a NACK) instances of a coarse CSI feedback. </w:t>
      </w:r>
    </w:p>
    <w:p w14:paraId="251C1FB0" w14:textId="77777777" w:rsidR="008928F7" w:rsidRDefault="008928F7" w:rsidP="00B21B02"/>
    <w:p w14:paraId="5175F45C" w14:textId="54B0F7AB" w:rsidR="008928F7" w:rsidRPr="008928F7" w:rsidRDefault="008928F7" w:rsidP="00B21B02">
      <w:pPr>
        <w:rPr>
          <w:b/>
        </w:rPr>
      </w:pPr>
      <w:r w:rsidRPr="008928F7">
        <w:rPr>
          <w:b/>
        </w:rPr>
        <w:t>Observation 1:</w:t>
      </w:r>
    </w:p>
    <w:p w14:paraId="2A1A796C" w14:textId="6A63E25B" w:rsidR="008928F7" w:rsidRPr="008928F7" w:rsidRDefault="008928F7" w:rsidP="008928F7">
      <w:pPr>
        <w:pStyle w:val="ListParagraph"/>
        <w:numPr>
          <w:ilvl w:val="0"/>
          <w:numId w:val="8"/>
        </w:numPr>
        <w:rPr>
          <w:i/>
        </w:rPr>
      </w:pPr>
      <w:r w:rsidRPr="008928F7">
        <w:rPr>
          <w:i/>
        </w:rPr>
        <w:t>Benefits of supporting a fast CSI feedback, triggered by failed reception of scheduled PDSCH are unclear and may not be warranted considering the impact to UE complexity and specification efforts.</w:t>
      </w:r>
    </w:p>
    <w:p w14:paraId="6A7F08CD" w14:textId="77777777" w:rsidR="00881815" w:rsidRPr="00C11214"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11214">
        <w:rPr>
          <w:rFonts w:ascii="Arial" w:hAnsi="Arial"/>
          <w:b w:val="0"/>
          <w:bCs w:val="0"/>
          <w:sz w:val="36"/>
          <w:szCs w:val="20"/>
        </w:rPr>
        <w:t>Conclusions</w:t>
      </w:r>
    </w:p>
    <w:p w14:paraId="46600811" w14:textId="149CBBD8" w:rsidR="00B31CF6" w:rsidRDefault="00DD70AC" w:rsidP="00D166BA">
      <w:pPr>
        <w:pStyle w:val="3GPPNormalText"/>
        <w:rPr>
          <w:sz w:val="22"/>
          <w:szCs w:val="28"/>
        </w:rPr>
      </w:pPr>
      <w:r w:rsidRPr="00C11214">
        <w:rPr>
          <w:sz w:val="22"/>
          <w:szCs w:val="28"/>
        </w:rPr>
        <w:t xml:space="preserve">In this contribution, we discussed </w:t>
      </w:r>
      <w:r w:rsidR="0049064E">
        <w:rPr>
          <w:sz w:val="22"/>
          <w:szCs w:val="28"/>
        </w:rPr>
        <w:t xml:space="preserve">potential enhancements to scheduling/HARQ/CSI processing times and DL/UL scheduling and HARQ operation </w:t>
      </w:r>
      <w:r w:rsidR="00A40A21">
        <w:rPr>
          <w:sz w:val="22"/>
          <w:szCs w:val="28"/>
        </w:rPr>
        <w:t xml:space="preserve">to support new URLLC use cases. The following proposals </w:t>
      </w:r>
      <w:r w:rsidR="00F11081">
        <w:rPr>
          <w:sz w:val="22"/>
          <w:szCs w:val="28"/>
        </w:rPr>
        <w:t xml:space="preserve">and observation </w:t>
      </w:r>
      <w:r w:rsidR="00A40A21">
        <w:rPr>
          <w:sz w:val="22"/>
          <w:szCs w:val="28"/>
        </w:rPr>
        <w:t xml:space="preserve">are made based on the presented </w:t>
      </w:r>
      <w:r w:rsidR="0049064E">
        <w:rPr>
          <w:sz w:val="22"/>
          <w:szCs w:val="28"/>
        </w:rPr>
        <w:t>discussion</w:t>
      </w:r>
      <w:r w:rsidRPr="00C11214">
        <w:rPr>
          <w:sz w:val="22"/>
          <w:szCs w:val="28"/>
        </w:rPr>
        <w:t>:</w:t>
      </w:r>
    </w:p>
    <w:p w14:paraId="47748159" w14:textId="77777777" w:rsidR="00706E15" w:rsidRDefault="00706E15" w:rsidP="00706E15">
      <w:pPr>
        <w:rPr>
          <w:b/>
        </w:rPr>
      </w:pPr>
      <w:r w:rsidRPr="00CF1FDA">
        <w:rPr>
          <w:b/>
        </w:rPr>
        <w:t>Proposal</w:t>
      </w:r>
      <w:r>
        <w:rPr>
          <w:b/>
        </w:rPr>
        <w:t xml:space="preserve"> 1:</w:t>
      </w:r>
    </w:p>
    <w:p w14:paraId="5B931291" w14:textId="77777777" w:rsidR="00706E15" w:rsidRDefault="00706E15" w:rsidP="00706E15">
      <w:pPr>
        <w:pStyle w:val="ListParagraph"/>
        <w:numPr>
          <w:ilvl w:val="0"/>
          <w:numId w:val="8"/>
        </w:numPr>
        <w:rPr>
          <w:i/>
        </w:rPr>
      </w:pPr>
      <w:r>
        <w:rPr>
          <w:i/>
        </w:rPr>
        <w:t xml:space="preserve">Study potential enhancements (reduction) to minimum processing times for PDSCH processing and PUSCH preparation procedures considering Capability #2 as the starting point. </w:t>
      </w:r>
    </w:p>
    <w:p w14:paraId="343C1959" w14:textId="77777777" w:rsidR="00706E15" w:rsidRPr="0023460B" w:rsidRDefault="00706E15" w:rsidP="00706E15">
      <w:pPr>
        <w:rPr>
          <w:b/>
        </w:rPr>
      </w:pPr>
      <w:r w:rsidRPr="0023460B">
        <w:rPr>
          <w:b/>
        </w:rPr>
        <w:t xml:space="preserve">Proposal </w:t>
      </w:r>
      <w:r>
        <w:rPr>
          <w:b/>
        </w:rPr>
        <w:t>2</w:t>
      </w:r>
      <w:r w:rsidRPr="0023460B">
        <w:rPr>
          <w:b/>
        </w:rPr>
        <w:t>:</w:t>
      </w:r>
    </w:p>
    <w:p w14:paraId="00A5288D" w14:textId="77777777" w:rsidR="00706E15" w:rsidRPr="00C467C6" w:rsidRDefault="00706E15" w:rsidP="00706E15">
      <w:pPr>
        <w:pStyle w:val="ListParagraph"/>
        <w:numPr>
          <w:ilvl w:val="0"/>
          <w:numId w:val="8"/>
        </w:numPr>
        <w:rPr>
          <w:i/>
        </w:rPr>
      </w:pPr>
      <w:r>
        <w:rPr>
          <w:i/>
        </w:rPr>
        <w:t>Focus study on identifying specific cases and configurations as suitable candidates for potential reduction in processing times that may yield meaningful benefits towards meeting URLLC requirements, including the following:</w:t>
      </w:r>
    </w:p>
    <w:p w14:paraId="5B116C0F" w14:textId="77777777" w:rsidR="00706E15" w:rsidRDefault="00706E15" w:rsidP="00706E15">
      <w:pPr>
        <w:pStyle w:val="ListParagraph"/>
        <w:numPr>
          <w:ilvl w:val="1"/>
          <w:numId w:val="8"/>
        </w:numPr>
        <w:rPr>
          <w:i/>
        </w:rPr>
      </w:pPr>
      <w:r>
        <w:rPr>
          <w:i/>
        </w:rPr>
        <w:t>Minimum processing times for PDSCH with mapping type A and short durations</w:t>
      </w:r>
    </w:p>
    <w:p w14:paraId="466B5630" w14:textId="77777777" w:rsidR="00706E15" w:rsidRDefault="00706E15" w:rsidP="00706E15">
      <w:pPr>
        <w:pStyle w:val="ListParagraph"/>
        <w:numPr>
          <w:ilvl w:val="1"/>
          <w:numId w:val="8"/>
        </w:numPr>
        <w:rPr>
          <w:i/>
        </w:rPr>
      </w:pPr>
      <w:r>
        <w:rPr>
          <w:i/>
        </w:rPr>
        <w:t>Minimum processing times for PDSCH and PUSCH for 60 kHz SCS</w:t>
      </w:r>
    </w:p>
    <w:p w14:paraId="1ED65378" w14:textId="77777777" w:rsidR="00706E15" w:rsidRPr="000A4881" w:rsidRDefault="00706E15" w:rsidP="00706E15">
      <w:pPr>
        <w:pStyle w:val="ListParagraph"/>
        <w:numPr>
          <w:ilvl w:val="1"/>
          <w:numId w:val="8"/>
        </w:numPr>
        <w:rPr>
          <w:i/>
        </w:rPr>
      </w:pPr>
      <w:r>
        <w:rPr>
          <w:i/>
        </w:rPr>
        <w:t>Minimum processing times for PUSCH preparation for 15 and 30 kHz SCS</w:t>
      </w:r>
    </w:p>
    <w:p w14:paraId="1F4CE8E1" w14:textId="77777777" w:rsidR="00706E15" w:rsidRDefault="00706E15" w:rsidP="00706E15">
      <w:pPr>
        <w:rPr>
          <w:b/>
        </w:rPr>
      </w:pPr>
      <w:r w:rsidRPr="00CF1FDA">
        <w:rPr>
          <w:b/>
        </w:rPr>
        <w:t>Proposal</w:t>
      </w:r>
      <w:r>
        <w:rPr>
          <w:b/>
        </w:rPr>
        <w:t xml:space="preserve"> 3:</w:t>
      </w:r>
    </w:p>
    <w:p w14:paraId="648EC1C0" w14:textId="77777777" w:rsidR="00706E15" w:rsidRPr="008956B9" w:rsidRDefault="00706E15" w:rsidP="00706E15">
      <w:pPr>
        <w:pStyle w:val="ListParagraph"/>
        <w:numPr>
          <w:ilvl w:val="0"/>
          <w:numId w:val="8"/>
        </w:numPr>
        <w:rPr>
          <w:i/>
        </w:rPr>
      </w:pPr>
      <w:r w:rsidRPr="00CF1FDA">
        <w:rPr>
          <w:i/>
        </w:rPr>
        <w:lastRenderedPageBreak/>
        <w:t xml:space="preserve">Study further </w:t>
      </w:r>
      <w:r>
        <w:rPr>
          <w:i/>
        </w:rPr>
        <w:t>on the details of supporting out-of-order HARQ (for PDSCH) and out-of-order scheduling (for PUSCH) in the context of intra-UE multiplexing.</w:t>
      </w:r>
    </w:p>
    <w:p w14:paraId="53ABBD90" w14:textId="77777777" w:rsidR="00706E15" w:rsidRPr="008928F7" w:rsidRDefault="00706E15" w:rsidP="00706E15">
      <w:pPr>
        <w:rPr>
          <w:b/>
        </w:rPr>
      </w:pPr>
      <w:r w:rsidRPr="008928F7">
        <w:rPr>
          <w:b/>
        </w:rPr>
        <w:t>Observation 1:</w:t>
      </w:r>
    </w:p>
    <w:p w14:paraId="75EF2F77" w14:textId="14EFA297" w:rsidR="008109DF" w:rsidRPr="00706E15" w:rsidRDefault="00706E15" w:rsidP="006D4A0C">
      <w:pPr>
        <w:pStyle w:val="ListParagraph"/>
        <w:numPr>
          <w:ilvl w:val="0"/>
          <w:numId w:val="8"/>
        </w:numPr>
        <w:rPr>
          <w:i/>
        </w:rPr>
      </w:pPr>
      <w:r w:rsidRPr="008928F7">
        <w:rPr>
          <w:i/>
        </w:rPr>
        <w:t xml:space="preserve">Benefits of supporting a </w:t>
      </w:r>
      <w:bookmarkStart w:id="1" w:name="_GoBack"/>
      <w:bookmarkEnd w:id="1"/>
      <w:r w:rsidRPr="008928F7">
        <w:rPr>
          <w:i/>
        </w:rPr>
        <w:t>fast CSI feedback, triggered by failed reception of scheduled PDSCH are unclear and may not be warranted considering the impact to UE complexity and specification efforts.</w:t>
      </w:r>
    </w:p>
    <w:p w14:paraId="55158626" w14:textId="77777777" w:rsidR="007C1391" w:rsidRPr="007C1391" w:rsidRDefault="007C1391" w:rsidP="007C139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0D35AE3F" w14:textId="77777777" w:rsidR="003C7404" w:rsidRPr="00406FCA" w:rsidRDefault="003C7404" w:rsidP="003C7404">
      <w:pPr>
        <w:widowControl w:val="0"/>
        <w:numPr>
          <w:ilvl w:val="0"/>
          <w:numId w:val="24"/>
        </w:numPr>
        <w:tabs>
          <w:tab w:val="num" w:pos="708"/>
        </w:tabs>
        <w:autoSpaceDE/>
        <w:adjustRightInd/>
        <w:snapToGrid/>
        <w:spacing w:after="0"/>
      </w:pPr>
      <w:bookmarkStart w:id="2" w:name="_Ref528948274"/>
      <w:r w:rsidRPr="00406FCA">
        <w:rPr>
          <w:iCs/>
        </w:rPr>
        <w:t>R1-1812501 “On PDCCH enhancements for eURLLC</w:t>
      </w:r>
      <w:r w:rsidRPr="00406FCA">
        <w:t xml:space="preserve">”, </w:t>
      </w:r>
      <w:r w:rsidRPr="00406FCA">
        <w:rPr>
          <w:iCs/>
        </w:rPr>
        <w:t>Intel Corporation, Spokane, USA, November, 2018</w:t>
      </w:r>
      <w:bookmarkEnd w:id="2"/>
    </w:p>
    <w:p w14:paraId="5F6A6EAB" w14:textId="77777777" w:rsidR="003C7404" w:rsidRPr="00406FCA" w:rsidRDefault="003C7404" w:rsidP="003C7404">
      <w:pPr>
        <w:widowControl w:val="0"/>
        <w:numPr>
          <w:ilvl w:val="0"/>
          <w:numId w:val="24"/>
        </w:numPr>
        <w:tabs>
          <w:tab w:val="num" w:pos="708"/>
        </w:tabs>
        <w:autoSpaceDE/>
        <w:adjustRightInd/>
        <w:snapToGrid/>
        <w:spacing w:after="0"/>
      </w:pPr>
      <w:r w:rsidRPr="00406FCA">
        <w:rPr>
          <w:iCs/>
        </w:rPr>
        <w:t>R1-181250</w:t>
      </w:r>
      <w:r>
        <w:rPr>
          <w:iCs/>
        </w:rPr>
        <w:t>2</w:t>
      </w:r>
      <w:r w:rsidRPr="00406FCA">
        <w:rPr>
          <w:iCs/>
        </w:rPr>
        <w:t xml:space="preserve"> “On UCI enhancements for eURLLC</w:t>
      </w:r>
      <w:r w:rsidRPr="00406FCA">
        <w:t xml:space="preserve">”, </w:t>
      </w:r>
      <w:r w:rsidRPr="00406FCA">
        <w:rPr>
          <w:iCs/>
        </w:rPr>
        <w:t>Intel Corporation, Spokane, USA, November, 2018</w:t>
      </w:r>
    </w:p>
    <w:p w14:paraId="3DF94143" w14:textId="46A4A91C" w:rsidR="003C7404" w:rsidRPr="00406FCA" w:rsidRDefault="003C7404" w:rsidP="0049064E">
      <w:pPr>
        <w:widowControl w:val="0"/>
        <w:numPr>
          <w:ilvl w:val="0"/>
          <w:numId w:val="24"/>
        </w:numPr>
        <w:tabs>
          <w:tab w:val="num" w:pos="708"/>
        </w:tabs>
        <w:autoSpaceDE/>
        <w:adjustRightInd/>
        <w:snapToGrid/>
        <w:spacing w:after="0"/>
      </w:pPr>
      <w:r>
        <w:rPr>
          <w:iCs/>
        </w:rPr>
        <w:t>R1-181250</w:t>
      </w:r>
      <w:r w:rsidR="0049064E">
        <w:rPr>
          <w:iCs/>
        </w:rPr>
        <w:t>3</w:t>
      </w:r>
      <w:r w:rsidRPr="00406FCA">
        <w:rPr>
          <w:iCs/>
        </w:rPr>
        <w:t xml:space="preserve"> “</w:t>
      </w:r>
      <w:r w:rsidR="0049064E" w:rsidRPr="0049064E">
        <w:rPr>
          <w:iCs/>
        </w:rPr>
        <w:t>On PUSCH enhancements for eURLLC</w:t>
      </w:r>
      <w:r w:rsidRPr="00406FCA">
        <w:t xml:space="preserve">”, </w:t>
      </w:r>
      <w:r w:rsidRPr="00406FCA">
        <w:rPr>
          <w:iCs/>
        </w:rPr>
        <w:t>Intel Corporation, Spokane, USA, November, 2018</w:t>
      </w:r>
    </w:p>
    <w:p w14:paraId="1E498E5E" w14:textId="77777777" w:rsidR="003C7404" w:rsidRPr="00406FCA" w:rsidRDefault="003C7404" w:rsidP="003C7404">
      <w:pPr>
        <w:widowControl w:val="0"/>
        <w:numPr>
          <w:ilvl w:val="0"/>
          <w:numId w:val="24"/>
        </w:numPr>
        <w:tabs>
          <w:tab w:val="num" w:pos="708"/>
        </w:tabs>
        <w:autoSpaceDE/>
        <w:adjustRightInd/>
        <w:snapToGrid/>
        <w:spacing w:after="0"/>
      </w:pPr>
      <w:r>
        <w:rPr>
          <w:iCs/>
        </w:rPr>
        <w:t>R1-1812505</w:t>
      </w:r>
      <w:r w:rsidRPr="00406FCA">
        <w:rPr>
          <w:iCs/>
        </w:rPr>
        <w:t xml:space="preserve"> “On enhanced inter-UE multiplexing for eURLLC</w:t>
      </w:r>
      <w:r w:rsidRPr="00406FCA">
        <w:t xml:space="preserve">”, </w:t>
      </w:r>
      <w:r w:rsidRPr="00406FCA">
        <w:rPr>
          <w:iCs/>
        </w:rPr>
        <w:t>Intel Corporation, Spokane, USA, November, 2018</w:t>
      </w:r>
    </w:p>
    <w:p w14:paraId="19E7940D" w14:textId="149BDAA6" w:rsidR="008B463A" w:rsidRPr="003C7404" w:rsidRDefault="003C7404" w:rsidP="003C7404">
      <w:pPr>
        <w:widowControl w:val="0"/>
        <w:numPr>
          <w:ilvl w:val="0"/>
          <w:numId w:val="24"/>
        </w:numPr>
        <w:tabs>
          <w:tab w:val="num" w:pos="708"/>
        </w:tabs>
        <w:autoSpaceDE/>
        <w:adjustRightInd/>
        <w:snapToGrid/>
        <w:spacing w:after="0"/>
      </w:pPr>
      <w:bookmarkStart w:id="3" w:name="_Ref528948275"/>
      <w:r>
        <w:rPr>
          <w:iCs/>
        </w:rPr>
        <w:t>R1-1812506</w:t>
      </w:r>
      <w:r w:rsidRPr="00406FCA">
        <w:rPr>
          <w:iCs/>
        </w:rPr>
        <w:t xml:space="preserve"> “On enhanced Configured Grant PUSCH for eURLLC</w:t>
      </w:r>
      <w:r w:rsidRPr="00406FCA">
        <w:t xml:space="preserve">”, </w:t>
      </w:r>
      <w:r w:rsidRPr="00406FCA">
        <w:rPr>
          <w:iCs/>
        </w:rPr>
        <w:t>Intel Corporation, Spokane, USA, November, 2018</w:t>
      </w:r>
      <w:bookmarkEnd w:id="3"/>
    </w:p>
    <w:p w14:paraId="48C04511" w14:textId="77777777" w:rsidR="007811DA" w:rsidRPr="00CC6227" w:rsidRDefault="007811DA" w:rsidP="00545D32">
      <w:pPr>
        <w:widowControl w:val="0"/>
        <w:overflowPunct w:val="0"/>
        <w:snapToGrid/>
        <w:rPr>
          <w:iCs/>
        </w:rPr>
      </w:pPr>
    </w:p>
    <w:sectPr w:rsidR="007811DA" w:rsidRPr="00CC622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D0E215" w14:textId="77777777" w:rsidR="009F0FF6" w:rsidRDefault="009F0FF6" w:rsidP="004C0876">
      <w:pPr>
        <w:spacing w:after="0"/>
      </w:pPr>
      <w:r>
        <w:separator/>
      </w:r>
    </w:p>
  </w:endnote>
  <w:endnote w:type="continuationSeparator" w:id="0">
    <w:p w14:paraId="628E92AD" w14:textId="77777777" w:rsidR="009F0FF6" w:rsidRDefault="009F0FF6"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7700897"/>
      <w:docPartObj>
        <w:docPartGallery w:val="Page Numbers (Bottom of Page)"/>
        <w:docPartUnique/>
      </w:docPartObj>
    </w:sdtPr>
    <w:sdtEndPr>
      <w:rPr>
        <w:noProof/>
      </w:rPr>
    </w:sdtEndPr>
    <w:sdtContent>
      <w:p w14:paraId="7F52B66D" w14:textId="1F592CE6" w:rsidR="006E7424" w:rsidRDefault="006E7424">
        <w:pPr>
          <w:pStyle w:val="Footer"/>
          <w:jc w:val="center"/>
        </w:pPr>
        <w:r>
          <w:fldChar w:fldCharType="begin"/>
        </w:r>
        <w:r>
          <w:instrText xml:space="preserve"> PAGE   \* MERGEFORMAT </w:instrText>
        </w:r>
        <w:r>
          <w:fldChar w:fldCharType="separate"/>
        </w:r>
        <w:r w:rsidR="003478BE">
          <w:rPr>
            <w:noProof/>
          </w:rPr>
          <w:t>4</w:t>
        </w:r>
        <w:r>
          <w:rPr>
            <w:noProof/>
          </w:rPr>
          <w:fldChar w:fldCharType="end"/>
        </w:r>
      </w:p>
    </w:sdtContent>
  </w:sdt>
  <w:p w14:paraId="7586F307" w14:textId="77777777" w:rsidR="006E7424" w:rsidRDefault="006E74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B5E848" w14:textId="77777777" w:rsidR="009F0FF6" w:rsidRDefault="009F0FF6" w:rsidP="004C0876">
      <w:pPr>
        <w:spacing w:after="0"/>
      </w:pPr>
      <w:r>
        <w:separator/>
      </w:r>
    </w:p>
  </w:footnote>
  <w:footnote w:type="continuationSeparator" w:id="0">
    <w:p w14:paraId="61062D25" w14:textId="77777777" w:rsidR="009F0FF6" w:rsidRDefault="009F0FF6" w:rsidP="004C087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49B1"/>
    <w:multiLevelType w:val="hybridMultilevel"/>
    <w:tmpl w:val="707A5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4B6CF9"/>
    <w:multiLevelType w:val="hybridMultilevel"/>
    <w:tmpl w:val="9B3E2B78"/>
    <w:lvl w:ilvl="0" w:tplc="14A089FE">
      <w:start w:val="1"/>
      <w:numFmt w:val="bullet"/>
      <w:lvlText w:val=""/>
      <w:lvlJc w:val="left"/>
      <w:pPr>
        <w:tabs>
          <w:tab w:val="num" w:pos="720"/>
        </w:tabs>
        <w:ind w:left="720" w:hanging="360"/>
      </w:pPr>
      <w:rPr>
        <w:rFonts w:ascii="Wingdings" w:hAnsi="Wingdings" w:hint="default"/>
      </w:rPr>
    </w:lvl>
    <w:lvl w:ilvl="1" w:tplc="68E20D06">
      <w:start w:val="1"/>
      <w:numFmt w:val="bullet"/>
      <w:lvlText w:val=""/>
      <w:lvlJc w:val="left"/>
      <w:pPr>
        <w:tabs>
          <w:tab w:val="num" w:pos="1440"/>
        </w:tabs>
        <w:ind w:left="1440" w:hanging="360"/>
      </w:pPr>
      <w:rPr>
        <w:rFonts w:ascii="Wingdings" w:hAnsi="Wingdings" w:hint="default"/>
      </w:rPr>
    </w:lvl>
    <w:lvl w:ilvl="2" w:tplc="F7ECC8B8" w:tentative="1">
      <w:start w:val="1"/>
      <w:numFmt w:val="bullet"/>
      <w:lvlText w:val=""/>
      <w:lvlJc w:val="left"/>
      <w:pPr>
        <w:tabs>
          <w:tab w:val="num" w:pos="2160"/>
        </w:tabs>
        <w:ind w:left="2160" w:hanging="360"/>
      </w:pPr>
      <w:rPr>
        <w:rFonts w:ascii="Wingdings" w:hAnsi="Wingdings" w:hint="default"/>
      </w:rPr>
    </w:lvl>
    <w:lvl w:ilvl="3" w:tplc="B880895A" w:tentative="1">
      <w:start w:val="1"/>
      <w:numFmt w:val="bullet"/>
      <w:lvlText w:val=""/>
      <w:lvlJc w:val="left"/>
      <w:pPr>
        <w:tabs>
          <w:tab w:val="num" w:pos="2880"/>
        </w:tabs>
        <w:ind w:left="2880" w:hanging="360"/>
      </w:pPr>
      <w:rPr>
        <w:rFonts w:ascii="Wingdings" w:hAnsi="Wingdings" w:hint="default"/>
      </w:rPr>
    </w:lvl>
    <w:lvl w:ilvl="4" w:tplc="D750CD98" w:tentative="1">
      <w:start w:val="1"/>
      <w:numFmt w:val="bullet"/>
      <w:lvlText w:val=""/>
      <w:lvlJc w:val="left"/>
      <w:pPr>
        <w:tabs>
          <w:tab w:val="num" w:pos="3600"/>
        </w:tabs>
        <w:ind w:left="3600" w:hanging="360"/>
      </w:pPr>
      <w:rPr>
        <w:rFonts w:ascii="Wingdings" w:hAnsi="Wingdings" w:hint="default"/>
      </w:rPr>
    </w:lvl>
    <w:lvl w:ilvl="5" w:tplc="D47C1500" w:tentative="1">
      <w:start w:val="1"/>
      <w:numFmt w:val="bullet"/>
      <w:lvlText w:val=""/>
      <w:lvlJc w:val="left"/>
      <w:pPr>
        <w:tabs>
          <w:tab w:val="num" w:pos="4320"/>
        </w:tabs>
        <w:ind w:left="4320" w:hanging="360"/>
      </w:pPr>
      <w:rPr>
        <w:rFonts w:ascii="Wingdings" w:hAnsi="Wingdings" w:hint="default"/>
      </w:rPr>
    </w:lvl>
    <w:lvl w:ilvl="6" w:tplc="06AAE136" w:tentative="1">
      <w:start w:val="1"/>
      <w:numFmt w:val="bullet"/>
      <w:lvlText w:val=""/>
      <w:lvlJc w:val="left"/>
      <w:pPr>
        <w:tabs>
          <w:tab w:val="num" w:pos="5040"/>
        </w:tabs>
        <w:ind w:left="5040" w:hanging="360"/>
      </w:pPr>
      <w:rPr>
        <w:rFonts w:ascii="Wingdings" w:hAnsi="Wingdings" w:hint="default"/>
      </w:rPr>
    </w:lvl>
    <w:lvl w:ilvl="7" w:tplc="7842044C" w:tentative="1">
      <w:start w:val="1"/>
      <w:numFmt w:val="bullet"/>
      <w:lvlText w:val=""/>
      <w:lvlJc w:val="left"/>
      <w:pPr>
        <w:tabs>
          <w:tab w:val="num" w:pos="5760"/>
        </w:tabs>
        <w:ind w:left="5760" w:hanging="360"/>
      </w:pPr>
      <w:rPr>
        <w:rFonts w:ascii="Wingdings" w:hAnsi="Wingdings" w:hint="default"/>
      </w:rPr>
    </w:lvl>
    <w:lvl w:ilvl="8" w:tplc="1AF8071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615FC"/>
    <w:multiLevelType w:val="hybridMultilevel"/>
    <w:tmpl w:val="39C475AC"/>
    <w:lvl w:ilvl="0" w:tplc="CF28C78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FB80FEF"/>
    <w:multiLevelType w:val="hybridMultilevel"/>
    <w:tmpl w:val="63EE3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FA64C6"/>
    <w:multiLevelType w:val="hybridMultilevel"/>
    <w:tmpl w:val="0D3AEC18"/>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C10F27"/>
    <w:multiLevelType w:val="hybridMultilevel"/>
    <w:tmpl w:val="32B816AA"/>
    <w:lvl w:ilvl="0" w:tplc="7F7C3E80">
      <w:start w:val="1"/>
      <w:numFmt w:val="bullet"/>
      <w:lvlText w:val=""/>
      <w:lvlJc w:val="left"/>
      <w:pPr>
        <w:tabs>
          <w:tab w:val="num" w:pos="720"/>
        </w:tabs>
        <w:ind w:left="720" w:hanging="360"/>
      </w:pPr>
      <w:rPr>
        <w:rFonts w:ascii="Wingdings" w:hAnsi="Wingdings" w:hint="default"/>
      </w:rPr>
    </w:lvl>
    <w:lvl w:ilvl="1" w:tplc="12D25C8A">
      <w:start w:val="1"/>
      <w:numFmt w:val="bullet"/>
      <w:lvlText w:val=""/>
      <w:lvlJc w:val="left"/>
      <w:pPr>
        <w:tabs>
          <w:tab w:val="num" w:pos="1440"/>
        </w:tabs>
        <w:ind w:left="1440" w:hanging="360"/>
      </w:pPr>
      <w:rPr>
        <w:rFonts w:ascii="Wingdings" w:hAnsi="Wingdings" w:hint="default"/>
      </w:rPr>
    </w:lvl>
    <w:lvl w:ilvl="2" w:tplc="A6988DA8">
      <w:start w:val="302"/>
      <w:numFmt w:val="bullet"/>
      <w:lvlText w:val="–"/>
      <w:lvlJc w:val="left"/>
      <w:pPr>
        <w:tabs>
          <w:tab w:val="num" w:pos="2160"/>
        </w:tabs>
        <w:ind w:left="2160" w:hanging="360"/>
      </w:pPr>
      <w:rPr>
        <w:rFonts w:ascii="Intel Clear" w:hAnsi="Intel Clear" w:hint="default"/>
      </w:rPr>
    </w:lvl>
    <w:lvl w:ilvl="3" w:tplc="0CC679B0" w:tentative="1">
      <w:start w:val="1"/>
      <w:numFmt w:val="bullet"/>
      <w:lvlText w:val=""/>
      <w:lvlJc w:val="left"/>
      <w:pPr>
        <w:tabs>
          <w:tab w:val="num" w:pos="2880"/>
        </w:tabs>
        <w:ind w:left="2880" w:hanging="360"/>
      </w:pPr>
      <w:rPr>
        <w:rFonts w:ascii="Wingdings" w:hAnsi="Wingdings" w:hint="default"/>
      </w:rPr>
    </w:lvl>
    <w:lvl w:ilvl="4" w:tplc="E0FA9B2C" w:tentative="1">
      <w:start w:val="1"/>
      <w:numFmt w:val="bullet"/>
      <w:lvlText w:val=""/>
      <w:lvlJc w:val="left"/>
      <w:pPr>
        <w:tabs>
          <w:tab w:val="num" w:pos="3600"/>
        </w:tabs>
        <w:ind w:left="3600" w:hanging="360"/>
      </w:pPr>
      <w:rPr>
        <w:rFonts w:ascii="Wingdings" w:hAnsi="Wingdings" w:hint="default"/>
      </w:rPr>
    </w:lvl>
    <w:lvl w:ilvl="5" w:tplc="8D6CDAD4" w:tentative="1">
      <w:start w:val="1"/>
      <w:numFmt w:val="bullet"/>
      <w:lvlText w:val=""/>
      <w:lvlJc w:val="left"/>
      <w:pPr>
        <w:tabs>
          <w:tab w:val="num" w:pos="4320"/>
        </w:tabs>
        <w:ind w:left="4320" w:hanging="360"/>
      </w:pPr>
      <w:rPr>
        <w:rFonts w:ascii="Wingdings" w:hAnsi="Wingdings" w:hint="default"/>
      </w:rPr>
    </w:lvl>
    <w:lvl w:ilvl="6" w:tplc="ACDE6876" w:tentative="1">
      <w:start w:val="1"/>
      <w:numFmt w:val="bullet"/>
      <w:lvlText w:val=""/>
      <w:lvlJc w:val="left"/>
      <w:pPr>
        <w:tabs>
          <w:tab w:val="num" w:pos="5040"/>
        </w:tabs>
        <w:ind w:left="5040" w:hanging="360"/>
      </w:pPr>
      <w:rPr>
        <w:rFonts w:ascii="Wingdings" w:hAnsi="Wingdings" w:hint="default"/>
      </w:rPr>
    </w:lvl>
    <w:lvl w:ilvl="7" w:tplc="EC9EF184" w:tentative="1">
      <w:start w:val="1"/>
      <w:numFmt w:val="bullet"/>
      <w:lvlText w:val=""/>
      <w:lvlJc w:val="left"/>
      <w:pPr>
        <w:tabs>
          <w:tab w:val="num" w:pos="5760"/>
        </w:tabs>
        <w:ind w:left="5760" w:hanging="360"/>
      </w:pPr>
      <w:rPr>
        <w:rFonts w:ascii="Wingdings" w:hAnsi="Wingdings" w:hint="default"/>
      </w:rPr>
    </w:lvl>
    <w:lvl w:ilvl="8" w:tplc="FAFAD30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76B3944"/>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4C395E08"/>
    <w:multiLevelType w:val="hybridMultilevel"/>
    <w:tmpl w:val="5C50C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A11ECE"/>
    <w:multiLevelType w:val="hybridMultilevel"/>
    <w:tmpl w:val="976239B0"/>
    <w:lvl w:ilvl="0" w:tplc="8C5C3280">
      <w:start w:val="1"/>
      <w:numFmt w:val="bullet"/>
      <w:lvlText w:val=""/>
      <w:lvlJc w:val="left"/>
      <w:pPr>
        <w:tabs>
          <w:tab w:val="num" w:pos="720"/>
        </w:tabs>
        <w:ind w:left="720" w:hanging="360"/>
      </w:pPr>
      <w:rPr>
        <w:rFonts w:ascii="Wingdings" w:hAnsi="Wingdings" w:hint="default"/>
      </w:rPr>
    </w:lvl>
    <w:lvl w:ilvl="1" w:tplc="DD1AC1D4">
      <w:start w:val="1"/>
      <w:numFmt w:val="bullet"/>
      <w:lvlText w:val=""/>
      <w:lvlJc w:val="left"/>
      <w:pPr>
        <w:tabs>
          <w:tab w:val="num" w:pos="1440"/>
        </w:tabs>
        <w:ind w:left="1440" w:hanging="360"/>
      </w:pPr>
      <w:rPr>
        <w:rFonts w:ascii="Wingdings" w:hAnsi="Wingdings" w:hint="default"/>
      </w:rPr>
    </w:lvl>
    <w:lvl w:ilvl="2" w:tplc="9B905E42" w:tentative="1">
      <w:start w:val="1"/>
      <w:numFmt w:val="bullet"/>
      <w:lvlText w:val=""/>
      <w:lvlJc w:val="left"/>
      <w:pPr>
        <w:tabs>
          <w:tab w:val="num" w:pos="2160"/>
        </w:tabs>
        <w:ind w:left="2160" w:hanging="360"/>
      </w:pPr>
      <w:rPr>
        <w:rFonts w:ascii="Wingdings" w:hAnsi="Wingdings" w:hint="default"/>
      </w:rPr>
    </w:lvl>
    <w:lvl w:ilvl="3" w:tplc="753C0716" w:tentative="1">
      <w:start w:val="1"/>
      <w:numFmt w:val="bullet"/>
      <w:lvlText w:val=""/>
      <w:lvlJc w:val="left"/>
      <w:pPr>
        <w:tabs>
          <w:tab w:val="num" w:pos="2880"/>
        </w:tabs>
        <w:ind w:left="2880" w:hanging="360"/>
      </w:pPr>
      <w:rPr>
        <w:rFonts w:ascii="Wingdings" w:hAnsi="Wingdings" w:hint="default"/>
      </w:rPr>
    </w:lvl>
    <w:lvl w:ilvl="4" w:tplc="2752CBA6" w:tentative="1">
      <w:start w:val="1"/>
      <w:numFmt w:val="bullet"/>
      <w:lvlText w:val=""/>
      <w:lvlJc w:val="left"/>
      <w:pPr>
        <w:tabs>
          <w:tab w:val="num" w:pos="3600"/>
        </w:tabs>
        <w:ind w:left="3600" w:hanging="360"/>
      </w:pPr>
      <w:rPr>
        <w:rFonts w:ascii="Wingdings" w:hAnsi="Wingdings" w:hint="default"/>
      </w:rPr>
    </w:lvl>
    <w:lvl w:ilvl="5" w:tplc="588ED0EA" w:tentative="1">
      <w:start w:val="1"/>
      <w:numFmt w:val="bullet"/>
      <w:lvlText w:val=""/>
      <w:lvlJc w:val="left"/>
      <w:pPr>
        <w:tabs>
          <w:tab w:val="num" w:pos="4320"/>
        </w:tabs>
        <w:ind w:left="4320" w:hanging="360"/>
      </w:pPr>
      <w:rPr>
        <w:rFonts w:ascii="Wingdings" w:hAnsi="Wingdings" w:hint="default"/>
      </w:rPr>
    </w:lvl>
    <w:lvl w:ilvl="6" w:tplc="25EAF300" w:tentative="1">
      <w:start w:val="1"/>
      <w:numFmt w:val="bullet"/>
      <w:lvlText w:val=""/>
      <w:lvlJc w:val="left"/>
      <w:pPr>
        <w:tabs>
          <w:tab w:val="num" w:pos="5040"/>
        </w:tabs>
        <w:ind w:left="5040" w:hanging="360"/>
      </w:pPr>
      <w:rPr>
        <w:rFonts w:ascii="Wingdings" w:hAnsi="Wingdings" w:hint="default"/>
      </w:rPr>
    </w:lvl>
    <w:lvl w:ilvl="7" w:tplc="FD763184" w:tentative="1">
      <w:start w:val="1"/>
      <w:numFmt w:val="bullet"/>
      <w:lvlText w:val=""/>
      <w:lvlJc w:val="left"/>
      <w:pPr>
        <w:tabs>
          <w:tab w:val="num" w:pos="5760"/>
        </w:tabs>
        <w:ind w:left="5760" w:hanging="360"/>
      </w:pPr>
      <w:rPr>
        <w:rFonts w:ascii="Wingdings" w:hAnsi="Wingdings" w:hint="default"/>
      </w:rPr>
    </w:lvl>
    <w:lvl w:ilvl="8" w:tplc="F2FEBCF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FB6F45"/>
    <w:multiLevelType w:val="hybridMultilevel"/>
    <w:tmpl w:val="DEB2E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EA13F54"/>
    <w:multiLevelType w:val="hybridMultilevel"/>
    <w:tmpl w:val="4290105E"/>
    <w:lvl w:ilvl="0" w:tplc="F7BEF94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907D9D"/>
    <w:multiLevelType w:val="hybridMultilevel"/>
    <w:tmpl w:val="8038649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8"/>
  </w:num>
  <w:num w:numId="2">
    <w:abstractNumId w:val="18"/>
  </w:num>
  <w:num w:numId="3">
    <w:abstractNumId w:val="17"/>
  </w:num>
  <w:num w:numId="4">
    <w:abstractNumId w:val="4"/>
  </w:num>
  <w:num w:numId="5">
    <w:abstractNumId w:val="11"/>
  </w:num>
  <w:num w:numId="6">
    <w:abstractNumId w:val="16"/>
  </w:num>
  <w:num w:numId="7">
    <w:abstractNumId w:val="0"/>
  </w:num>
  <w:num w:numId="8">
    <w:abstractNumId w:val="5"/>
  </w:num>
  <w:num w:numId="9">
    <w:abstractNumId w:val="8"/>
  </w:num>
  <w:num w:numId="10">
    <w:abstractNumId w:val="8"/>
  </w:num>
  <w:num w:numId="11">
    <w:abstractNumId w:val="8"/>
  </w:num>
  <w:num w:numId="12">
    <w:abstractNumId w:val="8"/>
  </w:num>
  <w:num w:numId="13">
    <w:abstractNumId w:val="3"/>
  </w:num>
  <w:num w:numId="14">
    <w:abstractNumId w:val="10"/>
  </w:num>
  <w:num w:numId="15">
    <w:abstractNumId w:val="7"/>
  </w:num>
  <w:num w:numId="16">
    <w:abstractNumId w:val="2"/>
  </w:num>
  <w:num w:numId="17">
    <w:abstractNumId w:val="8"/>
  </w:num>
  <w:num w:numId="18">
    <w:abstractNumId w:val="1"/>
  </w:num>
  <w:num w:numId="19">
    <w:abstractNumId w:val="13"/>
  </w:num>
  <w:num w:numId="20">
    <w:abstractNumId w:val="14"/>
  </w:num>
  <w:num w:numId="21">
    <w:abstractNumId w:val="12"/>
  </w:num>
  <w:num w:numId="22">
    <w:abstractNumId w:val="6"/>
  </w:num>
  <w:num w:numId="23">
    <w:abstractNumId w:val="15"/>
  </w:num>
  <w:num w:numId="24">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B12"/>
    <w:rsid w:val="00001154"/>
    <w:rsid w:val="000020E9"/>
    <w:rsid w:val="000123AD"/>
    <w:rsid w:val="00012884"/>
    <w:rsid w:val="000140A3"/>
    <w:rsid w:val="00016127"/>
    <w:rsid w:val="000161B0"/>
    <w:rsid w:val="00031D16"/>
    <w:rsid w:val="00031EE5"/>
    <w:rsid w:val="0005089C"/>
    <w:rsid w:val="00056843"/>
    <w:rsid w:val="00057A3B"/>
    <w:rsid w:val="00066338"/>
    <w:rsid w:val="00070CD1"/>
    <w:rsid w:val="0007221F"/>
    <w:rsid w:val="00074ADB"/>
    <w:rsid w:val="0008537E"/>
    <w:rsid w:val="00093F5B"/>
    <w:rsid w:val="000969AE"/>
    <w:rsid w:val="000A03F9"/>
    <w:rsid w:val="000A2FE7"/>
    <w:rsid w:val="000A34D3"/>
    <w:rsid w:val="000A4881"/>
    <w:rsid w:val="000B01A0"/>
    <w:rsid w:val="000C17DD"/>
    <w:rsid w:val="000C45B5"/>
    <w:rsid w:val="000D0C2C"/>
    <w:rsid w:val="000E3AFE"/>
    <w:rsid w:val="000F5C68"/>
    <w:rsid w:val="00117014"/>
    <w:rsid w:val="00117834"/>
    <w:rsid w:val="001179B7"/>
    <w:rsid w:val="00122885"/>
    <w:rsid w:val="00122E13"/>
    <w:rsid w:val="00124713"/>
    <w:rsid w:val="00131566"/>
    <w:rsid w:val="00136B68"/>
    <w:rsid w:val="00143AA5"/>
    <w:rsid w:val="00145B89"/>
    <w:rsid w:val="00154219"/>
    <w:rsid w:val="00165495"/>
    <w:rsid w:val="00167110"/>
    <w:rsid w:val="00173CB2"/>
    <w:rsid w:val="00176BA2"/>
    <w:rsid w:val="00183D53"/>
    <w:rsid w:val="00185C61"/>
    <w:rsid w:val="00186C7F"/>
    <w:rsid w:val="00186F19"/>
    <w:rsid w:val="00192AFC"/>
    <w:rsid w:val="00193D4C"/>
    <w:rsid w:val="001A2F6C"/>
    <w:rsid w:val="001A584E"/>
    <w:rsid w:val="001A7CD0"/>
    <w:rsid w:val="001B0A55"/>
    <w:rsid w:val="001B117D"/>
    <w:rsid w:val="001D08D5"/>
    <w:rsid w:val="001D0D21"/>
    <w:rsid w:val="001D4654"/>
    <w:rsid w:val="001E06A4"/>
    <w:rsid w:val="001E08B1"/>
    <w:rsid w:val="001E5720"/>
    <w:rsid w:val="001F51E5"/>
    <w:rsid w:val="001F5499"/>
    <w:rsid w:val="001F7087"/>
    <w:rsid w:val="00200F8F"/>
    <w:rsid w:val="00205E91"/>
    <w:rsid w:val="0020747E"/>
    <w:rsid w:val="002123B5"/>
    <w:rsid w:val="002212B8"/>
    <w:rsid w:val="002234A7"/>
    <w:rsid w:val="0023365D"/>
    <w:rsid w:val="0023460B"/>
    <w:rsid w:val="002347E5"/>
    <w:rsid w:val="00240004"/>
    <w:rsid w:val="00240A24"/>
    <w:rsid w:val="002470AB"/>
    <w:rsid w:val="002518AC"/>
    <w:rsid w:val="002555EA"/>
    <w:rsid w:val="002579A4"/>
    <w:rsid w:val="002605A8"/>
    <w:rsid w:val="0026234E"/>
    <w:rsid w:val="00273359"/>
    <w:rsid w:val="00284D0A"/>
    <w:rsid w:val="00285D81"/>
    <w:rsid w:val="002940DE"/>
    <w:rsid w:val="002941D2"/>
    <w:rsid w:val="00295114"/>
    <w:rsid w:val="00295E1C"/>
    <w:rsid w:val="002A6E15"/>
    <w:rsid w:val="002B3F10"/>
    <w:rsid w:val="002C0FF0"/>
    <w:rsid w:val="002C3BEF"/>
    <w:rsid w:val="002C77D0"/>
    <w:rsid w:val="002D0444"/>
    <w:rsid w:val="002D1F61"/>
    <w:rsid w:val="002D6854"/>
    <w:rsid w:val="002E1C44"/>
    <w:rsid w:val="002E6D80"/>
    <w:rsid w:val="00302709"/>
    <w:rsid w:val="00306524"/>
    <w:rsid w:val="0031191B"/>
    <w:rsid w:val="003138D8"/>
    <w:rsid w:val="003161AB"/>
    <w:rsid w:val="00324781"/>
    <w:rsid w:val="00324F04"/>
    <w:rsid w:val="00325D35"/>
    <w:rsid w:val="00326529"/>
    <w:rsid w:val="00327E8D"/>
    <w:rsid w:val="00332DAB"/>
    <w:rsid w:val="003401B2"/>
    <w:rsid w:val="003478BE"/>
    <w:rsid w:val="00351238"/>
    <w:rsid w:val="00351B20"/>
    <w:rsid w:val="003527B3"/>
    <w:rsid w:val="003557D5"/>
    <w:rsid w:val="00360D81"/>
    <w:rsid w:val="003636FA"/>
    <w:rsid w:val="00365284"/>
    <w:rsid w:val="003714E6"/>
    <w:rsid w:val="00371CD2"/>
    <w:rsid w:val="00373064"/>
    <w:rsid w:val="00380B12"/>
    <w:rsid w:val="00384478"/>
    <w:rsid w:val="0039171C"/>
    <w:rsid w:val="003B4A93"/>
    <w:rsid w:val="003C0107"/>
    <w:rsid w:val="003C3F44"/>
    <w:rsid w:val="003C7404"/>
    <w:rsid w:val="003D1F41"/>
    <w:rsid w:val="003D5061"/>
    <w:rsid w:val="003D6804"/>
    <w:rsid w:val="003D70B8"/>
    <w:rsid w:val="003F342A"/>
    <w:rsid w:val="003F3E90"/>
    <w:rsid w:val="003F6055"/>
    <w:rsid w:val="00403808"/>
    <w:rsid w:val="00403F4B"/>
    <w:rsid w:val="00405B58"/>
    <w:rsid w:val="00411A32"/>
    <w:rsid w:val="00421B53"/>
    <w:rsid w:val="00422213"/>
    <w:rsid w:val="004225F4"/>
    <w:rsid w:val="00424309"/>
    <w:rsid w:val="00425AF1"/>
    <w:rsid w:val="00426B9F"/>
    <w:rsid w:val="004316B6"/>
    <w:rsid w:val="00437FBA"/>
    <w:rsid w:val="0044314C"/>
    <w:rsid w:val="00446A9A"/>
    <w:rsid w:val="004539CF"/>
    <w:rsid w:val="00453AE2"/>
    <w:rsid w:val="004540FD"/>
    <w:rsid w:val="00457B09"/>
    <w:rsid w:val="0047289B"/>
    <w:rsid w:val="00472A5C"/>
    <w:rsid w:val="00474429"/>
    <w:rsid w:val="00481CA9"/>
    <w:rsid w:val="0048233C"/>
    <w:rsid w:val="00483DE4"/>
    <w:rsid w:val="0049064E"/>
    <w:rsid w:val="00491ECD"/>
    <w:rsid w:val="004A698C"/>
    <w:rsid w:val="004B1692"/>
    <w:rsid w:val="004B31EF"/>
    <w:rsid w:val="004B56FF"/>
    <w:rsid w:val="004B58F6"/>
    <w:rsid w:val="004C0876"/>
    <w:rsid w:val="004D26CA"/>
    <w:rsid w:val="004D4B46"/>
    <w:rsid w:val="004E1E40"/>
    <w:rsid w:val="004E25E8"/>
    <w:rsid w:val="004E411E"/>
    <w:rsid w:val="004E67E2"/>
    <w:rsid w:val="00501757"/>
    <w:rsid w:val="0050245D"/>
    <w:rsid w:val="0050584C"/>
    <w:rsid w:val="00505BA7"/>
    <w:rsid w:val="005069D7"/>
    <w:rsid w:val="005078CF"/>
    <w:rsid w:val="00511B87"/>
    <w:rsid w:val="0051481E"/>
    <w:rsid w:val="00526069"/>
    <w:rsid w:val="005274EA"/>
    <w:rsid w:val="00532625"/>
    <w:rsid w:val="005357B3"/>
    <w:rsid w:val="00536923"/>
    <w:rsid w:val="005432FA"/>
    <w:rsid w:val="00545D32"/>
    <w:rsid w:val="00556F18"/>
    <w:rsid w:val="005602D4"/>
    <w:rsid w:val="0056066F"/>
    <w:rsid w:val="005623AD"/>
    <w:rsid w:val="00566499"/>
    <w:rsid w:val="005676A9"/>
    <w:rsid w:val="00567A07"/>
    <w:rsid w:val="00570C00"/>
    <w:rsid w:val="00575FF3"/>
    <w:rsid w:val="00580364"/>
    <w:rsid w:val="00584507"/>
    <w:rsid w:val="00587799"/>
    <w:rsid w:val="00590AC1"/>
    <w:rsid w:val="0059316E"/>
    <w:rsid w:val="00593743"/>
    <w:rsid w:val="0059616A"/>
    <w:rsid w:val="00597E69"/>
    <w:rsid w:val="005A2C11"/>
    <w:rsid w:val="005A573E"/>
    <w:rsid w:val="005B18BB"/>
    <w:rsid w:val="005B3D3B"/>
    <w:rsid w:val="005C0AEE"/>
    <w:rsid w:val="005C2450"/>
    <w:rsid w:val="005E02C3"/>
    <w:rsid w:val="005E3AFB"/>
    <w:rsid w:val="005E61A6"/>
    <w:rsid w:val="005E6FA9"/>
    <w:rsid w:val="005F1597"/>
    <w:rsid w:val="005F54E8"/>
    <w:rsid w:val="00600954"/>
    <w:rsid w:val="00603F9D"/>
    <w:rsid w:val="00605A1A"/>
    <w:rsid w:val="00606502"/>
    <w:rsid w:val="006126E0"/>
    <w:rsid w:val="00613651"/>
    <w:rsid w:val="00617BFF"/>
    <w:rsid w:val="006208F9"/>
    <w:rsid w:val="00624F23"/>
    <w:rsid w:val="00632787"/>
    <w:rsid w:val="00633093"/>
    <w:rsid w:val="00643CBE"/>
    <w:rsid w:val="00650450"/>
    <w:rsid w:val="00650DF0"/>
    <w:rsid w:val="00651A80"/>
    <w:rsid w:val="00651F55"/>
    <w:rsid w:val="006523A9"/>
    <w:rsid w:val="00652B69"/>
    <w:rsid w:val="00654504"/>
    <w:rsid w:val="006614D5"/>
    <w:rsid w:val="00665D26"/>
    <w:rsid w:val="00666AFD"/>
    <w:rsid w:val="00672262"/>
    <w:rsid w:val="00675E47"/>
    <w:rsid w:val="006808CB"/>
    <w:rsid w:val="00680D79"/>
    <w:rsid w:val="00683172"/>
    <w:rsid w:val="00684CA9"/>
    <w:rsid w:val="00697979"/>
    <w:rsid w:val="006A22AC"/>
    <w:rsid w:val="006A2EE1"/>
    <w:rsid w:val="006A3CB7"/>
    <w:rsid w:val="006A3F3C"/>
    <w:rsid w:val="006A66B9"/>
    <w:rsid w:val="006B15FA"/>
    <w:rsid w:val="006B6693"/>
    <w:rsid w:val="006C5D01"/>
    <w:rsid w:val="006C7448"/>
    <w:rsid w:val="006D0A61"/>
    <w:rsid w:val="006D2697"/>
    <w:rsid w:val="006D4A0C"/>
    <w:rsid w:val="006D4D28"/>
    <w:rsid w:val="006E4E63"/>
    <w:rsid w:val="006E7424"/>
    <w:rsid w:val="006F7390"/>
    <w:rsid w:val="006F791F"/>
    <w:rsid w:val="00700C77"/>
    <w:rsid w:val="00701F73"/>
    <w:rsid w:val="00703EE4"/>
    <w:rsid w:val="00704311"/>
    <w:rsid w:val="007051D4"/>
    <w:rsid w:val="00706E06"/>
    <w:rsid w:val="00706E15"/>
    <w:rsid w:val="0071344F"/>
    <w:rsid w:val="0071780F"/>
    <w:rsid w:val="00725060"/>
    <w:rsid w:val="007262AD"/>
    <w:rsid w:val="00726931"/>
    <w:rsid w:val="00731EBF"/>
    <w:rsid w:val="007349D4"/>
    <w:rsid w:val="00736201"/>
    <w:rsid w:val="0074121F"/>
    <w:rsid w:val="00752539"/>
    <w:rsid w:val="007552DE"/>
    <w:rsid w:val="00760FDA"/>
    <w:rsid w:val="007616F9"/>
    <w:rsid w:val="007639FD"/>
    <w:rsid w:val="00772254"/>
    <w:rsid w:val="007764AA"/>
    <w:rsid w:val="007811DA"/>
    <w:rsid w:val="007824CD"/>
    <w:rsid w:val="0078344B"/>
    <w:rsid w:val="007854EB"/>
    <w:rsid w:val="00790A15"/>
    <w:rsid w:val="00790A84"/>
    <w:rsid w:val="0079253F"/>
    <w:rsid w:val="00792B8B"/>
    <w:rsid w:val="00792E07"/>
    <w:rsid w:val="00793757"/>
    <w:rsid w:val="00794FC1"/>
    <w:rsid w:val="0079551B"/>
    <w:rsid w:val="007A0246"/>
    <w:rsid w:val="007A3582"/>
    <w:rsid w:val="007B6E66"/>
    <w:rsid w:val="007C1391"/>
    <w:rsid w:val="007D0CBD"/>
    <w:rsid w:val="007D2BD8"/>
    <w:rsid w:val="007D343F"/>
    <w:rsid w:val="007D69DA"/>
    <w:rsid w:val="007E3E7F"/>
    <w:rsid w:val="007E592A"/>
    <w:rsid w:val="007E687B"/>
    <w:rsid w:val="007E71E9"/>
    <w:rsid w:val="007F13E0"/>
    <w:rsid w:val="007F4F89"/>
    <w:rsid w:val="007F52FB"/>
    <w:rsid w:val="00801D1D"/>
    <w:rsid w:val="00802E30"/>
    <w:rsid w:val="008046E1"/>
    <w:rsid w:val="008109DF"/>
    <w:rsid w:val="0082344B"/>
    <w:rsid w:val="008251DC"/>
    <w:rsid w:val="00825361"/>
    <w:rsid w:val="00831E70"/>
    <w:rsid w:val="008410E6"/>
    <w:rsid w:val="00841489"/>
    <w:rsid w:val="00844668"/>
    <w:rsid w:val="00850974"/>
    <w:rsid w:val="00851DCB"/>
    <w:rsid w:val="00852F00"/>
    <w:rsid w:val="00854702"/>
    <w:rsid w:val="0086070D"/>
    <w:rsid w:val="008705FA"/>
    <w:rsid w:val="00881815"/>
    <w:rsid w:val="00881E9C"/>
    <w:rsid w:val="0088583E"/>
    <w:rsid w:val="008914EB"/>
    <w:rsid w:val="008928F7"/>
    <w:rsid w:val="00893189"/>
    <w:rsid w:val="008956B9"/>
    <w:rsid w:val="008974D5"/>
    <w:rsid w:val="008A2A5C"/>
    <w:rsid w:val="008A63E7"/>
    <w:rsid w:val="008B463A"/>
    <w:rsid w:val="008B5AC8"/>
    <w:rsid w:val="008C73FB"/>
    <w:rsid w:val="008C7502"/>
    <w:rsid w:val="008D3137"/>
    <w:rsid w:val="008D56EF"/>
    <w:rsid w:val="008E1A5F"/>
    <w:rsid w:val="008E1BDB"/>
    <w:rsid w:val="008E508E"/>
    <w:rsid w:val="008E55F8"/>
    <w:rsid w:val="00900207"/>
    <w:rsid w:val="00901114"/>
    <w:rsid w:val="00906BFB"/>
    <w:rsid w:val="00910617"/>
    <w:rsid w:val="00910C9C"/>
    <w:rsid w:val="00913AE0"/>
    <w:rsid w:val="0092320C"/>
    <w:rsid w:val="00923FA9"/>
    <w:rsid w:val="00927109"/>
    <w:rsid w:val="00931E43"/>
    <w:rsid w:val="0093348D"/>
    <w:rsid w:val="00942C6A"/>
    <w:rsid w:val="009509CC"/>
    <w:rsid w:val="00951A41"/>
    <w:rsid w:val="00963FE2"/>
    <w:rsid w:val="00964DF6"/>
    <w:rsid w:val="00965FF4"/>
    <w:rsid w:val="009752B6"/>
    <w:rsid w:val="00982419"/>
    <w:rsid w:val="00984B70"/>
    <w:rsid w:val="009A193E"/>
    <w:rsid w:val="009A446A"/>
    <w:rsid w:val="009B5F27"/>
    <w:rsid w:val="009C46D9"/>
    <w:rsid w:val="009D254E"/>
    <w:rsid w:val="009D4FAD"/>
    <w:rsid w:val="009D6852"/>
    <w:rsid w:val="009F0FF6"/>
    <w:rsid w:val="009F1587"/>
    <w:rsid w:val="009F1E44"/>
    <w:rsid w:val="00A01E8F"/>
    <w:rsid w:val="00A07134"/>
    <w:rsid w:val="00A126DF"/>
    <w:rsid w:val="00A1565F"/>
    <w:rsid w:val="00A15F83"/>
    <w:rsid w:val="00A20A35"/>
    <w:rsid w:val="00A226C0"/>
    <w:rsid w:val="00A30E24"/>
    <w:rsid w:val="00A316F5"/>
    <w:rsid w:val="00A34053"/>
    <w:rsid w:val="00A374F8"/>
    <w:rsid w:val="00A40A21"/>
    <w:rsid w:val="00A4283C"/>
    <w:rsid w:val="00A44D2A"/>
    <w:rsid w:val="00A51393"/>
    <w:rsid w:val="00A578EB"/>
    <w:rsid w:val="00A57B64"/>
    <w:rsid w:val="00A57DC2"/>
    <w:rsid w:val="00A57FDB"/>
    <w:rsid w:val="00A646E0"/>
    <w:rsid w:val="00A73FEC"/>
    <w:rsid w:val="00A740BA"/>
    <w:rsid w:val="00A75E78"/>
    <w:rsid w:val="00A76CF6"/>
    <w:rsid w:val="00A85124"/>
    <w:rsid w:val="00A92DFD"/>
    <w:rsid w:val="00AA331F"/>
    <w:rsid w:val="00AA60D1"/>
    <w:rsid w:val="00AA7E90"/>
    <w:rsid w:val="00AC6800"/>
    <w:rsid w:val="00AD7502"/>
    <w:rsid w:val="00AE1591"/>
    <w:rsid w:val="00AE3EF1"/>
    <w:rsid w:val="00AF01FA"/>
    <w:rsid w:val="00AF7C9B"/>
    <w:rsid w:val="00B03CEE"/>
    <w:rsid w:val="00B07C72"/>
    <w:rsid w:val="00B12274"/>
    <w:rsid w:val="00B21B02"/>
    <w:rsid w:val="00B31CF6"/>
    <w:rsid w:val="00B3341E"/>
    <w:rsid w:val="00B55A26"/>
    <w:rsid w:val="00B56C1C"/>
    <w:rsid w:val="00B65C6E"/>
    <w:rsid w:val="00B671B7"/>
    <w:rsid w:val="00B67585"/>
    <w:rsid w:val="00B77547"/>
    <w:rsid w:val="00B77C2E"/>
    <w:rsid w:val="00B829DE"/>
    <w:rsid w:val="00B84D37"/>
    <w:rsid w:val="00BA2203"/>
    <w:rsid w:val="00BA6081"/>
    <w:rsid w:val="00BB1999"/>
    <w:rsid w:val="00BC23A1"/>
    <w:rsid w:val="00BC6192"/>
    <w:rsid w:val="00BD0029"/>
    <w:rsid w:val="00BD561F"/>
    <w:rsid w:val="00BE0BA1"/>
    <w:rsid w:val="00BE6B90"/>
    <w:rsid w:val="00BF33E1"/>
    <w:rsid w:val="00BF371E"/>
    <w:rsid w:val="00C00E7C"/>
    <w:rsid w:val="00C07F72"/>
    <w:rsid w:val="00C11214"/>
    <w:rsid w:val="00C13634"/>
    <w:rsid w:val="00C32C8F"/>
    <w:rsid w:val="00C357C4"/>
    <w:rsid w:val="00C3779D"/>
    <w:rsid w:val="00C42EA4"/>
    <w:rsid w:val="00C43D45"/>
    <w:rsid w:val="00C467C6"/>
    <w:rsid w:val="00C47A3B"/>
    <w:rsid w:val="00C517D1"/>
    <w:rsid w:val="00C6062B"/>
    <w:rsid w:val="00C61B04"/>
    <w:rsid w:val="00C64B24"/>
    <w:rsid w:val="00C67E04"/>
    <w:rsid w:val="00C7507E"/>
    <w:rsid w:val="00C92553"/>
    <w:rsid w:val="00C9264C"/>
    <w:rsid w:val="00C93829"/>
    <w:rsid w:val="00C94AE9"/>
    <w:rsid w:val="00CA4457"/>
    <w:rsid w:val="00CA69E1"/>
    <w:rsid w:val="00CC0CD9"/>
    <w:rsid w:val="00CC6227"/>
    <w:rsid w:val="00CC6B84"/>
    <w:rsid w:val="00CD1C15"/>
    <w:rsid w:val="00CD29FA"/>
    <w:rsid w:val="00CD4FF5"/>
    <w:rsid w:val="00CD6D68"/>
    <w:rsid w:val="00CD739F"/>
    <w:rsid w:val="00CD7D72"/>
    <w:rsid w:val="00CE13C2"/>
    <w:rsid w:val="00CE28DB"/>
    <w:rsid w:val="00CE72CF"/>
    <w:rsid w:val="00CF1FDA"/>
    <w:rsid w:val="00CF7A07"/>
    <w:rsid w:val="00D009BE"/>
    <w:rsid w:val="00D058C8"/>
    <w:rsid w:val="00D11632"/>
    <w:rsid w:val="00D136D5"/>
    <w:rsid w:val="00D13C58"/>
    <w:rsid w:val="00D14A9F"/>
    <w:rsid w:val="00D14D54"/>
    <w:rsid w:val="00D166BA"/>
    <w:rsid w:val="00D2075B"/>
    <w:rsid w:val="00D22430"/>
    <w:rsid w:val="00D3037A"/>
    <w:rsid w:val="00D47524"/>
    <w:rsid w:val="00D55B71"/>
    <w:rsid w:val="00D56E20"/>
    <w:rsid w:val="00D60A84"/>
    <w:rsid w:val="00D67E85"/>
    <w:rsid w:val="00D76C28"/>
    <w:rsid w:val="00D77EFB"/>
    <w:rsid w:val="00D813B1"/>
    <w:rsid w:val="00D8176C"/>
    <w:rsid w:val="00D82784"/>
    <w:rsid w:val="00D85413"/>
    <w:rsid w:val="00D96911"/>
    <w:rsid w:val="00DB1B5D"/>
    <w:rsid w:val="00DB38CF"/>
    <w:rsid w:val="00DB4496"/>
    <w:rsid w:val="00DC0169"/>
    <w:rsid w:val="00DC1572"/>
    <w:rsid w:val="00DC3A59"/>
    <w:rsid w:val="00DC5308"/>
    <w:rsid w:val="00DD1BD3"/>
    <w:rsid w:val="00DD26F8"/>
    <w:rsid w:val="00DD28D0"/>
    <w:rsid w:val="00DD6B94"/>
    <w:rsid w:val="00DD70AC"/>
    <w:rsid w:val="00DE2B0C"/>
    <w:rsid w:val="00DE3673"/>
    <w:rsid w:val="00DF06AF"/>
    <w:rsid w:val="00DF4943"/>
    <w:rsid w:val="00E04B95"/>
    <w:rsid w:val="00E1072B"/>
    <w:rsid w:val="00E144D3"/>
    <w:rsid w:val="00E14DCF"/>
    <w:rsid w:val="00E1745F"/>
    <w:rsid w:val="00E306CD"/>
    <w:rsid w:val="00E37C95"/>
    <w:rsid w:val="00E41BFD"/>
    <w:rsid w:val="00E512A7"/>
    <w:rsid w:val="00E52485"/>
    <w:rsid w:val="00E52677"/>
    <w:rsid w:val="00E537C2"/>
    <w:rsid w:val="00E55C55"/>
    <w:rsid w:val="00E606C0"/>
    <w:rsid w:val="00E607B9"/>
    <w:rsid w:val="00E622B3"/>
    <w:rsid w:val="00E6599A"/>
    <w:rsid w:val="00E659BC"/>
    <w:rsid w:val="00E700F9"/>
    <w:rsid w:val="00E71BE0"/>
    <w:rsid w:val="00E8036E"/>
    <w:rsid w:val="00E9215F"/>
    <w:rsid w:val="00E927C9"/>
    <w:rsid w:val="00E96E1B"/>
    <w:rsid w:val="00EA1222"/>
    <w:rsid w:val="00EA1940"/>
    <w:rsid w:val="00EA322A"/>
    <w:rsid w:val="00EA47B4"/>
    <w:rsid w:val="00EB0314"/>
    <w:rsid w:val="00EB0A71"/>
    <w:rsid w:val="00EC64CC"/>
    <w:rsid w:val="00EC6E9F"/>
    <w:rsid w:val="00ED3088"/>
    <w:rsid w:val="00ED5A35"/>
    <w:rsid w:val="00ED79AD"/>
    <w:rsid w:val="00EE31D3"/>
    <w:rsid w:val="00EE5E03"/>
    <w:rsid w:val="00EE7C24"/>
    <w:rsid w:val="00EF655E"/>
    <w:rsid w:val="00F0737C"/>
    <w:rsid w:val="00F11081"/>
    <w:rsid w:val="00F110CA"/>
    <w:rsid w:val="00F11F12"/>
    <w:rsid w:val="00F146B1"/>
    <w:rsid w:val="00F15A84"/>
    <w:rsid w:val="00F249C3"/>
    <w:rsid w:val="00F2665E"/>
    <w:rsid w:val="00F272A3"/>
    <w:rsid w:val="00F325FD"/>
    <w:rsid w:val="00F32A8A"/>
    <w:rsid w:val="00F366D1"/>
    <w:rsid w:val="00F40C88"/>
    <w:rsid w:val="00F50853"/>
    <w:rsid w:val="00F61644"/>
    <w:rsid w:val="00F617F3"/>
    <w:rsid w:val="00F63109"/>
    <w:rsid w:val="00F6718A"/>
    <w:rsid w:val="00F7721F"/>
    <w:rsid w:val="00F7773B"/>
    <w:rsid w:val="00F838E9"/>
    <w:rsid w:val="00F842A7"/>
    <w:rsid w:val="00F8476D"/>
    <w:rsid w:val="00F853F4"/>
    <w:rsid w:val="00F93086"/>
    <w:rsid w:val="00F94324"/>
    <w:rsid w:val="00FA0812"/>
    <w:rsid w:val="00FA1FA5"/>
    <w:rsid w:val="00FA30F7"/>
    <w:rsid w:val="00FA491B"/>
    <w:rsid w:val="00FB7E30"/>
    <w:rsid w:val="00FC0D96"/>
    <w:rsid w:val="00FC17F3"/>
    <w:rsid w:val="00FC3731"/>
    <w:rsid w:val="00FC3C1E"/>
    <w:rsid w:val="00FD181E"/>
    <w:rsid w:val="00FE7DB0"/>
    <w:rsid w:val="00FF4D0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B12"/>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
    <w:qFormat/>
    <w:rsid w:val="00380B12"/>
    <w:pPr>
      <w:keepNext/>
      <w:spacing w:before="120"/>
      <w:outlineLvl w:val="0"/>
    </w:pPr>
    <w:rPr>
      <w:b/>
      <w:bCs/>
      <w:sz w:val="28"/>
      <w:szCs w:val="28"/>
    </w:rPr>
  </w:style>
  <w:style w:type="paragraph" w:styleId="Heading2">
    <w:name w:val="heading 2"/>
    <w:basedOn w:val="Normal"/>
    <w:next w:val="Normal"/>
    <w:link w:val="Heading2Char"/>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39"/>
    <w:qFormat/>
    <w:rsid w:val="00380B1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
    <w:link w:val="ListParagraph"/>
    <w:uiPriority w:val="34"/>
    <w:qFormat/>
    <w:rsid w:val="00380B12"/>
    <w:rPr>
      <w:rFonts w:ascii="Times New Roman" w:eastAsia="SimSun" w:hAnsi="Times New Roman" w:cs="Times New Roman"/>
    </w:rPr>
  </w:style>
  <w:style w:type="character" w:customStyle="1" w:styleId="Heading1Char">
    <w:name w:val="Heading 1 Char"/>
    <w:basedOn w:val="DefaultParagraphFont"/>
    <w:link w:val="Heading1"/>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2514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574200967">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587470-C4ED-47B2-B3F3-0C8D62287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1538</Words>
  <Characters>8770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Chatterjee, Debdeep</dc:creator>
  <cp:keywords>CTPClassification=CTP_NT</cp:keywords>
  <dc:description/>
  <cp:lastModifiedBy>Chatterjee, Debdeep</cp:lastModifiedBy>
  <cp:revision>3</cp:revision>
  <dcterms:created xsi:type="dcterms:W3CDTF">2018-11-03T06:11:00Z</dcterms:created>
  <dcterms:modified xsi:type="dcterms:W3CDTF">2018-11-03T06:12:00Z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140f3823-8397-4e69-b2a6-fe399581357e</vt:lpwstr>
  </property>
  <property fmtid="{D5CDD505-2E9C-101B-9397-08002B2CF9AE}" pid="3" name="CTP_TimeStamp">
    <vt:lpwstr>2018-11-02 16:11:46Z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